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D2" w:rsidRPr="004A3B68" w:rsidRDefault="00BD0ED2" w:rsidP="00BD0ED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A3B68">
        <w:rPr>
          <w:rFonts w:ascii="Times New Roman" w:hAnsi="Times New Roman"/>
          <w:sz w:val="24"/>
          <w:szCs w:val="24"/>
        </w:rPr>
        <w:t>Na temelju članka 39. stavak 2. Zakona o proračunu (“Narodne novine”, broj 87/08, 136/12, 15/15) i članka 31. stavka 1. točke 4. Statuta Općine Trpinja (“Službeni vjesnik” Vukovarsko-s</w:t>
      </w:r>
      <w:r w:rsidR="00C80120" w:rsidRPr="004A3B68">
        <w:rPr>
          <w:rFonts w:ascii="Times New Roman" w:hAnsi="Times New Roman"/>
          <w:sz w:val="24"/>
          <w:szCs w:val="24"/>
        </w:rPr>
        <w:t xml:space="preserve">rijemske županije, broj 11/13, </w:t>
      </w:r>
      <w:r w:rsidRPr="004A3B68">
        <w:rPr>
          <w:rFonts w:ascii="Times New Roman" w:hAnsi="Times New Roman"/>
          <w:sz w:val="24"/>
          <w:szCs w:val="24"/>
        </w:rPr>
        <w:t>3/18</w:t>
      </w:r>
      <w:r w:rsidR="00C80120" w:rsidRPr="004A3B68">
        <w:rPr>
          <w:rFonts w:ascii="Times New Roman" w:hAnsi="Times New Roman"/>
          <w:sz w:val="24"/>
          <w:szCs w:val="24"/>
        </w:rPr>
        <w:t xml:space="preserve"> i 3/20</w:t>
      </w:r>
      <w:r w:rsidR="004F2712">
        <w:rPr>
          <w:rFonts w:ascii="Times New Roman" w:hAnsi="Times New Roman"/>
          <w:sz w:val="24"/>
          <w:szCs w:val="24"/>
        </w:rPr>
        <w:t>), Općinsko vijeće O</w:t>
      </w:r>
      <w:r w:rsidRPr="004A3B68">
        <w:rPr>
          <w:rFonts w:ascii="Times New Roman" w:hAnsi="Times New Roman"/>
          <w:sz w:val="24"/>
          <w:szCs w:val="24"/>
        </w:rPr>
        <w:t xml:space="preserve">pćine </w:t>
      </w:r>
      <w:proofErr w:type="spellStart"/>
      <w:r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Pr="004A3B68">
        <w:rPr>
          <w:rFonts w:ascii="Times New Roman" w:hAnsi="Times New Roman"/>
          <w:sz w:val="24"/>
          <w:szCs w:val="24"/>
        </w:rPr>
        <w:t xml:space="preserve">, </w:t>
      </w:r>
      <w:r w:rsidR="00C80120" w:rsidRPr="004A3B68">
        <w:rPr>
          <w:rFonts w:ascii="Times New Roman" w:hAnsi="Times New Roman"/>
          <w:sz w:val="24"/>
          <w:szCs w:val="24"/>
        </w:rPr>
        <w:t xml:space="preserve">na </w:t>
      </w:r>
      <w:r w:rsidR="009F76BC">
        <w:rPr>
          <w:rFonts w:ascii="Times New Roman" w:hAnsi="Times New Roman"/>
          <w:sz w:val="24"/>
          <w:szCs w:val="24"/>
        </w:rPr>
        <w:t>22</w:t>
      </w:r>
      <w:r w:rsidR="00C80120" w:rsidRPr="004A3B68">
        <w:rPr>
          <w:rFonts w:ascii="Times New Roman" w:hAnsi="Times New Roman"/>
          <w:sz w:val="24"/>
          <w:szCs w:val="24"/>
        </w:rPr>
        <w:t>.</w:t>
      </w:r>
      <w:r w:rsidR="009F76BC">
        <w:rPr>
          <w:rFonts w:ascii="Times New Roman" w:hAnsi="Times New Roman"/>
          <w:sz w:val="24"/>
          <w:szCs w:val="24"/>
        </w:rPr>
        <w:t xml:space="preserve"> sjednici, održanoj dana 30. rujna </w:t>
      </w:r>
      <w:r w:rsidR="00C80120" w:rsidRPr="004A3B68">
        <w:rPr>
          <w:rFonts w:ascii="Times New Roman" w:hAnsi="Times New Roman"/>
          <w:sz w:val="24"/>
          <w:szCs w:val="24"/>
        </w:rPr>
        <w:t>2020</w:t>
      </w:r>
      <w:r w:rsidRPr="004A3B68">
        <w:rPr>
          <w:rFonts w:ascii="Times New Roman" w:hAnsi="Times New Roman"/>
          <w:sz w:val="24"/>
          <w:szCs w:val="24"/>
        </w:rPr>
        <w:t>. godine, donosi</w:t>
      </w:r>
    </w:p>
    <w:p w:rsidR="00BD0ED2" w:rsidRPr="004A3B68" w:rsidRDefault="00BD0ED2" w:rsidP="00BD0ED2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bCs/>
          <w:iCs/>
          <w:sz w:val="24"/>
          <w:szCs w:val="24"/>
          <w:lang w:eastAsia="zh-CN"/>
        </w:rPr>
        <w:t>O  D  L  U  K  U</w:t>
      </w:r>
    </w:p>
    <w:p w:rsidR="00BD0ED2" w:rsidRDefault="00BD0ED2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sz w:val="24"/>
          <w:szCs w:val="24"/>
        </w:rPr>
        <w:t xml:space="preserve">o izmjenama </w:t>
      </w:r>
      <w:r w:rsidR="00AC1474">
        <w:rPr>
          <w:rFonts w:ascii="Times New Roman" w:hAnsi="Times New Roman"/>
          <w:b/>
          <w:sz w:val="24"/>
          <w:szCs w:val="24"/>
        </w:rPr>
        <w:t xml:space="preserve">i dopunama </w:t>
      </w:r>
      <w:r w:rsidRPr="004A3B68">
        <w:rPr>
          <w:rFonts w:ascii="Times New Roman" w:hAnsi="Times New Roman"/>
          <w:b/>
          <w:sz w:val="24"/>
          <w:szCs w:val="24"/>
        </w:rPr>
        <w:t xml:space="preserve">Odluke o donošenju </w:t>
      </w:r>
      <w:r w:rsidR="00C80120" w:rsidRPr="004A3B68">
        <w:rPr>
          <w:rFonts w:ascii="Times New Roman" w:hAnsi="Times New Roman"/>
          <w:b/>
          <w:sz w:val="24"/>
          <w:szCs w:val="24"/>
        </w:rPr>
        <w:t xml:space="preserve">Proračuna Općine </w:t>
      </w:r>
      <w:proofErr w:type="spellStart"/>
      <w:r w:rsidR="00C80120" w:rsidRPr="004A3B68">
        <w:rPr>
          <w:rFonts w:ascii="Times New Roman" w:hAnsi="Times New Roman"/>
          <w:b/>
          <w:sz w:val="24"/>
          <w:szCs w:val="24"/>
        </w:rPr>
        <w:t>Trpinja</w:t>
      </w:r>
      <w:proofErr w:type="spellEnd"/>
      <w:r w:rsidR="00C80120" w:rsidRPr="004A3B68">
        <w:rPr>
          <w:rFonts w:ascii="Times New Roman" w:hAnsi="Times New Roman"/>
          <w:b/>
          <w:sz w:val="24"/>
          <w:szCs w:val="24"/>
        </w:rPr>
        <w:t xml:space="preserve"> za 2020</w:t>
      </w:r>
      <w:r w:rsidRPr="004A3B68">
        <w:rPr>
          <w:rFonts w:ascii="Times New Roman" w:hAnsi="Times New Roman"/>
          <w:b/>
          <w:sz w:val="24"/>
          <w:szCs w:val="24"/>
        </w:rPr>
        <w:t xml:space="preserve">. </w:t>
      </w:r>
      <w:r w:rsidR="008462E2">
        <w:rPr>
          <w:rFonts w:ascii="Times New Roman" w:hAnsi="Times New Roman"/>
          <w:b/>
          <w:sz w:val="24"/>
          <w:szCs w:val="24"/>
        </w:rPr>
        <w:t>g</w:t>
      </w:r>
      <w:r w:rsidRPr="004A3B68">
        <w:rPr>
          <w:rFonts w:ascii="Times New Roman" w:hAnsi="Times New Roman"/>
          <w:b/>
          <w:sz w:val="24"/>
          <w:szCs w:val="24"/>
        </w:rPr>
        <w:t>odinu</w:t>
      </w:r>
    </w:p>
    <w:p w:rsidR="00BC4CC1" w:rsidRPr="00BD0ED2" w:rsidRDefault="00BC4CC1" w:rsidP="00BD0ED2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(Rebalans</w:t>
      </w:r>
      <w:r w:rsidR="00F5454B">
        <w:rPr>
          <w:rFonts w:ascii="Times New Roman" w:hAnsi="Times New Roman"/>
          <w:b/>
          <w:sz w:val="24"/>
          <w:szCs w:val="24"/>
        </w:rPr>
        <w:t xml:space="preserve"> Proračuna za 2020. godinu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BD0ED2" w:rsidRPr="00BD0ED2" w:rsidRDefault="00BD0ED2" w:rsidP="00BD0ED2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BD0ED2" w:rsidRPr="004A3B68" w:rsidRDefault="00BD0ED2" w:rsidP="00BD0ED2">
      <w:pPr>
        <w:jc w:val="center"/>
        <w:rPr>
          <w:rFonts w:ascii="Times New Roman" w:hAnsi="Times New Roman"/>
          <w:b/>
          <w:sz w:val="24"/>
          <w:szCs w:val="24"/>
        </w:rPr>
      </w:pPr>
      <w:r w:rsidRPr="004A3B68">
        <w:rPr>
          <w:rFonts w:ascii="Times New Roman" w:hAnsi="Times New Roman"/>
          <w:b/>
          <w:sz w:val="24"/>
          <w:szCs w:val="24"/>
        </w:rPr>
        <w:t>Članak 1.</w:t>
      </w:r>
    </w:p>
    <w:p w:rsidR="00BD0ED2" w:rsidRPr="004A3B68" w:rsidRDefault="00BD0ED2" w:rsidP="00BD0ED2">
      <w:pPr>
        <w:jc w:val="center"/>
        <w:rPr>
          <w:rFonts w:ascii="Times New Roman" w:hAnsi="Times New Roman"/>
          <w:sz w:val="24"/>
          <w:szCs w:val="24"/>
        </w:rPr>
      </w:pPr>
    </w:p>
    <w:p w:rsidR="00BD0ED2" w:rsidRPr="00BD0ED2" w:rsidRDefault="00BD0ED2" w:rsidP="00BD0ED2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4A3B68">
        <w:rPr>
          <w:rFonts w:ascii="Times New Roman" w:hAnsi="Times New Roman"/>
          <w:sz w:val="24"/>
          <w:szCs w:val="24"/>
        </w:rPr>
        <w:t xml:space="preserve">U </w:t>
      </w:r>
      <w:r w:rsidR="00C80120" w:rsidRPr="004A3B68">
        <w:rPr>
          <w:rFonts w:ascii="Times New Roman" w:hAnsi="Times New Roman"/>
          <w:sz w:val="24"/>
          <w:szCs w:val="24"/>
        </w:rPr>
        <w:t xml:space="preserve">Proračunu Općine </w:t>
      </w:r>
      <w:proofErr w:type="spellStart"/>
      <w:r w:rsidR="00C80120"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="00C80120" w:rsidRPr="004A3B68">
        <w:rPr>
          <w:rFonts w:ascii="Times New Roman" w:hAnsi="Times New Roman"/>
          <w:sz w:val="24"/>
          <w:szCs w:val="24"/>
        </w:rPr>
        <w:t xml:space="preserve"> za 2020</w:t>
      </w:r>
      <w:r w:rsidRPr="004A3B68">
        <w:rPr>
          <w:rFonts w:ascii="Times New Roman" w:hAnsi="Times New Roman"/>
          <w:sz w:val="24"/>
          <w:szCs w:val="24"/>
        </w:rPr>
        <w:t xml:space="preserve">. godinu u članku 2. bilanca prihoda i rashoda Općine </w:t>
      </w:r>
      <w:proofErr w:type="spellStart"/>
      <w:r w:rsidR="000A3A30" w:rsidRPr="004A3B68">
        <w:rPr>
          <w:rFonts w:ascii="Times New Roman" w:hAnsi="Times New Roman"/>
          <w:sz w:val="24"/>
          <w:szCs w:val="24"/>
        </w:rPr>
        <w:t>Trpinja</w:t>
      </w:r>
      <w:proofErr w:type="spellEnd"/>
      <w:r w:rsidR="000A3A30" w:rsidRPr="004A3B68">
        <w:rPr>
          <w:rFonts w:ascii="Times New Roman" w:hAnsi="Times New Roman"/>
          <w:sz w:val="24"/>
          <w:szCs w:val="24"/>
        </w:rPr>
        <w:t xml:space="preserve"> za 2020</w:t>
      </w:r>
      <w:r w:rsidRPr="004A3B68">
        <w:rPr>
          <w:rFonts w:ascii="Times New Roman" w:hAnsi="Times New Roman"/>
          <w:sz w:val="24"/>
          <w:szCs w:val="24"/>
        </w:rPr>
        <w:t>. godinu mijenja se i glasi:</w:t>
      </w:r>
      <w:r w:rsidRPr="00BD0ED2">
        <w:rPr>
          <w:rFonts w:ascii="Times New Roman" w:hAnsi="Times New Roman"/>
          <w:sz w:val="24"/>
          <w:szCs w:val="24"/>
        </w:rPr>
        <w:t xml:space="preserve"> </w:t>
      </w:r>
      <w:r w:rsidRPr="00BD0ED2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15"/>
        </w:tabs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6"/>
          <w:szCs w:val="26"/>
        </w:rPr>
        <w:t>I. OPĆI DIO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Plan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povećanje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 izmjene i</w:t>
      </w:r>
    </w:p>
    <w:p w:rsidR="00624B56" w:rsidRPr="00624B56" w:rsidRDefault="00624B56" w:rsidP="00624B56">
      <w:pPr>
        <w:widowControl w:val="0"/>
        <w:tabs>
          <w:tab w:val="right" w:pos="6435"/>
          <w:tab w:val="right" w:pos="8175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smanjenje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dopune</w:t>
      </w:r>
    </w:p>
    <w:p w:rsidR="00624B56" w:rsidRPr="00624B56" w:rsidRDefault="00624B56" w:rsidP="00624B56">
      <w:pPr>
        <w:widowControl w:val="0"/>
        <w:tabs>
          <w:tab w:val="left" w:pos="300"/>
          <w:tab w:val="left" w:pos="127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Konto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Naziv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8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Prihodi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-919.100,00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19.315.400,00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75"/>
          <w:tab w:val="left" w:pos="615"/>
          <w:tab w:val="right" w:pos="6434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7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Prihodi od prodaje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134.000,00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134.000,00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69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11.914.500,00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2.344.900,00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14.259.400,00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49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75"/>
          <w:tab w:val="left" w:pos="615"/>
          <w:tab w:val="right" w:pos="6435"/>
          <w:tab w:val="right" w:pos="8180"/>
          <w:tab w:val="right" w:pos="10152"/>
        </w:tabs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Rashodi za nabavu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8.320.000,00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-3.130.000,00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5.190.000,00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436"/>
          <w:tab w:val="right" w:pos="8178"/>
          <w:tab w:val="right" w:pos="10157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Razlika - višak/manjak ((6 + 7) - (3 + 4))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4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435"/>
          <w:tab w:val="right" w:pos="8174"/>
          <w:tab w:val="right" w:pos="10162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Ukupno prihodi i primici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19.449.400,00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435"/>
          <w:tab w:val="right" w:pos="8172"/>
          <w:tab w:val="right" w:pos="10160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Ukupno rashodi i izdaci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4"/>
          <w:szCs w:val="24"/>
        </w:rPr>
        <w:t>19.449.400,00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439"/>
          <w:tab w:val="right" w:pos="8179"/>
          <w:tab w:val="right" w:pos="10155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Višak/Manjak + Neto financiranje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0,00</w:t>
      </w:r>
    </w:p>
    <w:p w:rsidR="0093776C" w:rsidRDefault="0093776C" w:rsidP="0093776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3776C" w:rsidRDefault="0093776C" w:rsidP="0093776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3776C" w:rsidRPr="006635FA" w:rsidRDefault="0093776C" w:rsidP="0093776C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635FA">
        <w:rPr>
          <w:rFonts w:ascii="Times New Roman" w:hAnsi="Times New Roman"/>
          <w:b/>
          <w:bCs/>
          <w:iCs/>
          <w:sz w:val="24"/>
          <w:szCs w:val="24"/>
        </w:rPr>
        <w:t>Članak 2.</w:t>
      </w:r>
    </w:p>
    <w:p w:rsidR="0093776C" w:rsidRPr="006635FA" w:rsidRDefault="0093776C" w:rsidP="0093776C">
      <w:pPr>
        <w:jc w:val="center"/>
        <w:rPr>
          <w:rFonts w:ascii="Times New Roman" w:hAnsi="Times New Roman"/>
          <w:sz w:val="24"/>
          <w:szCs w:val="24"/>
        </w:rPr>
      </w:pPr>
    </w:p>
    <w:p w:rsidR="00624B56" w:rsidRPr="00624B56" w:rsidRDefault="0093776C" w:rsidP="0093776C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635FA">
        <w:rPr>
          <w:rFonts w:ascii="Times New Roman" w:hAnsi="Times New Roman"/>
          <w:sz w:val="24"/>
          <w:szCs w:val="24"/>
        </w:rPr>
        <w:t xml:space="preserve"> Prihodi i rashodi Proračuna utvrđeni su u </w:t>
      </w:r>
      <w:r>
        <w:rPr>
          <w:rFonts w:ascii="Times New Roman" w:hAnsi="Times New Roman"/>
          <w:sz w:val="24"/>
          <w:szCs w:val="24"/>
        </w:rPr>
        <w:t>Računu prihoda i rashoda za 2020. godinu</w:t>
      </w:r>
      <w:r w:rsidRPr="00624B56">
        <w:rPr>
          <w:rFonts w:ascii="Times New Roman" w:hAnsi="Times New Roman"/>
          <w:sz w:val="24"/>
          <w:szCs w:val="24"/>
        </w:rPr>
        <w:t xml:space="preserve"> </w:t>
      </w:r>
      <w:r w:rsidR="00624B56" w:rsidRPr="00624B56">
        <w:rPr>
          <w:rFonts w:ascii="Times New Roman" w:hAnsi="Times New Roman"/>
          <w:sz w:val="24"/>
          <w:szCs w:val="24"/>
        </w:rPr>
        <w:br w:type="page"/>
      </w:r>
      <w:r w:rsidR="00624B56" w:rsidRPr="00624B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624B56" w:rsidRPr="00624B56">
        <w:rPr>
          <w:rFonts w:ascii="Times New Roman" w:hAnsi="Times New Roman"/>
          <w:sz w:val="24"/>
          <w:szCs w:val="24"/>
        </w:rPr>
        <w:tab/>
      </w:r>
      <w:r w:rsidR="00624B56" w:rsidRPr="00624B56">
        <w:rPr>
          <w:rFonts w:ascii="Arial" w:hAnsi="Arial" w:cs="Arial"/>
          <w:sz w:val="16"/>
          <w:szCs w:val="16"/>
        </w:rPr>
        <w:t>Strana:</w:t>
      </w:r>
      <w:r w:rsidR="00624B56" w:rsidRPr="00624B56">
        <w:rPr>
          <w:rFonts w:ascii="Times New Roman" w:hAnsi="Times New Roman"/>
          <w:sz w:val="24"/>
          <w:szCs w:val="24"/>
        </w:rPr>
        <w:tab/>
      </w:r>
      <w:r w:rsidR="00624B56" w:rsidRPr="00624B56">
        <w:rPr>
          <w:rFonts w:ascii="Arial" w:hAnsi="Arial" w:cs="Arial"/>
          <w:b/>
          <w:bCs/>
          <w:sz w:val="16"/>
          <w:szCs w:val="16"/>
        </w:rPr>
        <w:t>2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tabs>
          <w:tab w:val="center" w:pos="5107"/>
        </w:tabs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A. RAČUN PRIHODA I RASHODA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Plan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povećanje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 izmjene i</w:t>
      </w:r>
    </w:p>
    <w:p w:rsidR="00624B56" w:rsidRPr="00624B56" w:rsidRDefault="00624B56" w:rsidP="00624B5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smanjenje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dopune</w:t>
      </w:r>
    </w:p>
    <w:p w:rsidR="00624B56" w:rsidRPr="00624B56" w:rsidRDefault="00624B56" w:rsidP="00624B56">
      <w:pPr>
        <w:widowControl w:val="0"/>
        <w:tabs>
          <w:tab w:val="left" w:pos="150"/>
          <w:tab w:val="center" w:pos="1297"/>
          <w:tab w:val="left" w:pos="166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Konto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Izvor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Naziv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-919.100,00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19.315.400,00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Prihodi od poreza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10.950.000,00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-730.000,00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10.220.000,00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Porez i prirez na dohodak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10.500.000,00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-730.000,00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9.770.000,00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613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Porezi na imovinu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614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Porezi na robu i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Pomoći iz inozemstva i od subjekata unutar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4.950.000,00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-180.000,00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4.770.000,00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općeg 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Pomoći od međunarodnih organizacija te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institucija i tijela EU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633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Pomoći proračunu iz drugih 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700.000,00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800.000,00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634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Pomoći od izvanproračunskih korisnika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Pomoći iz državnog proračuna temeljem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-1.000.000,00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3.550.000,00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prijenosa EU sredstava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Prihodi od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3.004.500,00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-405.000,00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2.599.500,00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641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Prihodi od 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4.500,00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642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Prihodi od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3.000.000,00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-405.000,00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2.595.000,00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65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Prihodi od upravnih i administrativnih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1.275.000,00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1.270.000,00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pristojbi, pristojbi po posebnim propisima 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naknada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651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Upravne i administrativne pristojbe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652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Prihodi po posebnim propisima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653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Komunalni doprinosi i naknade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1.215.000,00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-15.000,00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1.200.000,00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Prihodi od prodaje proizvoda i robe te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400.900,00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450.900,00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pruženih usluga i prihodi od donacija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661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Prihodi od prodaje proizvoda i robe te pruženih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400.900,00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450.900,00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usluga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Kazne, upravne mjere i ostali prihodi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Kazne i upravne mjere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7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Prihodi od prodaje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134.000,00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134.000,00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71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 xml:space="preserve">Prihodi od prodaje </w:t>
      </w:r>
      <w:proofErr w:type="spellStart"/>
      <w:r w:rsidRPr="00624B56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134.000,00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134.000,00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dugotrajne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1259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i/>
          <w:iCs/>
          <w:sz w:val="16"/>
          <w:szCs w:val="16"/>
        </w:rPr>
        <w:t>imovine i naknade s naslova osiguranja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711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Prihodi od prodaje materijalne imovine -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134.000,00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134.000,00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prirodnih bogatstava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Ukupno prihodi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19.449.400,00</w:t>
      </w: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Strana: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3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11.914.500,00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2.344.900,00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14.259.400,00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zaposlene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2.385.000,00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2.385.000,00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Plaće (Bruto)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2.049.400,00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2.049.400,00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312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rashodi za zaposlene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145.000,00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145.000,00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313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Doprinosi na plaće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190.600,00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190.600,00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6.939.500,00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1.624.900,00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8.564.400,00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321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Naknade troškova zaposlenima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322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materijal i energiju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5.599.500,00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1.460.000,00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7.059.500,00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324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Naknade troškova osobama izvan radnog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-6.000,00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odnosa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329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nespomenuti 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970.000,00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140.900,00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1.110.900,00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Financijski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343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financijski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363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Pomoći unutar općeg 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37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Naknade građanima i kućanstvima 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1.050.000,00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1.200.000,00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temelju osiguranja i druge naknade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372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Ostale naknade građanima i kućanstvima iz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1.050.000,00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1.200.000,00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1.505.000,00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2.055.000,00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1.505.000,00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2.055.000,00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9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8.320.000,00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-3.130.000,00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5.190.000,00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 w:rsidRPr="00624B56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170.000,00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dugotrajne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Materijalna imovina - prirodna bogatstva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412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Nematerijalna imovina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42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8.270.000,00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5.020.000,00</w:t>
      </w: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Strana: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4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49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421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Građevinski objekti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8.200.000,00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4.950.000,00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422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Postrojenja i oprema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50"/>
          <w:tab w:val="left" w:pos="154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426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Nematerijalna proizvedena imovina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6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Ukupno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19.449.400,00</w:t>
      </w: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Strana: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5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26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6"/>
          <w:szCs w:val="26"/>
        </w:rPr>
        <w:t>II. POSEBNI DIO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Plan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povećanje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1. izmjene i</w:t>
      </w:r>
    </w:p>
    <w:p w:rsidR="00624B56" w:rsidRPr="00624B56" w:rsidRDefault="00624B56" w:rsidP="00624B5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smanjenje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dopune</w:t>
      </w:r>
    </w:p>
    <w:p w:rsidR="00624B56" w:rsidRPr="00624B56" w:rsidRDefault="00624B56" w:rsidP="00624B56">
      <w:pPr>
        <w:widowControl w:val="0"/>
        <w:tabs>
          <w:tab w:val="left" w:pos="300"/>
          <w:tab w:val="center" w:pos="1440"/>
          <w:tab w:val="left" w:pos="1770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Konto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Izvor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Naziv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center" w:pos="5092"/>
        </w:tabs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4"/>
          <w:szCs w:val="24"/>
        </w:rPr>
        <w:t>RAZDJEL 001  JEDINSTVENI UPRAVNI ODJEL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19.449.400,00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Arial" w:hAnsi="Arial" w:cs="Arial"/>
          <w:b/>
          <w:bCs/>
        </w:rPr>
        <w:t>001  JEDINSTVENI UPRAVNI ODJEL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</w:rPr>
        <w:t>19.449.400,00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4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1001 PRIPREMA I DONOŠENJE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350.000,00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350.000,00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AKATA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A100101  PREDSTAVNIČKA I IZVRŠNA TIJELA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350.000,00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01 Opće javne usluge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329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nespomenuti 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1002 UPRAVLJANJE JAVNIM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2.429.500,00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354.000,00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2.783.500,00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FINANCIJAMA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A100201  ADMINISTRATIVNO, TEHNIČKO 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2.349.500,00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190.000,00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2.539.500,00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STRUČNO OSOBLJE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01 Opće javne usluge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2.349.500,00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190.000,00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2.539.500,00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zaposlene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1.295.000,00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1.295.000,00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Plaće (Bruto)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1.000.000,00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1.000.000,00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312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rashodi za zaposlene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145.000,00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145.000,00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313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Doprinosi na plaće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1.019.500,00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180.000,00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1.199.500,00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Naknade troškova zaposlenima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60.000,00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materijal i energiju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439.500,00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599.500,00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329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nespomenuti 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220.000,00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-10.000,00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210.000,00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Financijski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343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financijski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A100202  STRUČNO OSPOSOBLJAVANJE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-6.000,00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01 Opće javne usluge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-6.000,00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-6.000,00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Naknade troškova osobama izvan radnog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-6.000,00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odnosa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Strana: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6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A100203  ZBRINJAVANJE ŽIVOTINJA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01 Opće javne usluge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T100201  NABAVA DUGOTRAJNE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70.000,00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190.000,00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01 Opće javne usluge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70.000,00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190.000,00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 w:rsidRPr="00624B56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dugotrajne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412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Nematerijalna imovina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120.000,00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120.000,00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70.000,00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70.000,00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422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Postrojenja i oprema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60.000,00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426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Nematerijalna proizvedena imovina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1003 GOSPODARSTVO 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5.550.000,00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6.800.000,00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KOMUNALNA DJELATNOST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A100301  ODRŽAVANJE JAVNE RASVJETE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900.000,00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900.000,00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06 Usluge unapređenja stanovanja i zajednice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900.000,00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900.000,00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900.000,00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900.000,00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900.000,00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900.000,00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A100302  ODRŽAVANJE JAVNIH POVRŠINA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4.200.000,00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5.350.000,00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06 Usluge unapređenja stanovanja i zajednice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4.200.000,00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5.350.000,00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4.200.000,00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5.350.000,00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4.100.000,00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1.150.000,00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5.250.000,00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329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nespomenuti 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A100303  ZAŠTITA OKOLIŠA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250.000,00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06 Usluge unapređenja stanovanja i zajednice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250.000,00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250.000,00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250.000,00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A100304  JAVNI RADOVI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06 Usluge unapređenja stanovanja i zajednice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zaposlene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290.000,00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290.000,00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Plaće (Bruto)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249.400,00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249.400,00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313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Doprinosi na plaće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40.600,00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40.600,00</w:t>
      </w: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Strana: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7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5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Rashodi za usluge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1004 IZGRADNJA OBJEKATA 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8.250.000,00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5.000.000,00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KOMUNALNE INFRASTRUKTURE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K100401  NABAVA DUGOTRAJNE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8.250.000,00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5.000.000,00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06 Usluge unapređenja stanovanja i zajednice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nabavu nefinancijske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8.250.000,00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5.000.000,00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 w:rsidRPr="00624B56"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dugotrajne 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Materijalna imovina - prirodna bogatstva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nabavu proizvedene dugotrajne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8.200.000,00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4.950.000,00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imovine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421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Građevinski objekti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8.200.000,00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-3.250.000,00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4.950.000,00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1005 JAVNE POTREBE 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955.000,00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955.000,00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KULTURI, SPORTU, RELIGIJI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A100501  DJELATNOST UDRUGA U KULTURI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08 Rekreacija, kultura i religija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A100502  DJELATNOST UDRUGA U SPORTU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08 Rekreacija, kultura i religija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A100503  DJELATNOST VJERSKIH ZAJEDNICA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125.000,00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08 Rekreacija, kultura i religija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125.000,00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125.000,00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125.000,00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1006 DJELATNOST SOCIJALNE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1.150.000,00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660.000,00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1.810.000,00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SKRBI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A100601  POMOĆ U NOVCU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1.050.000,00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1.160.000,00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10 Socijalna zaštita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1.050.000,00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1.160.000,00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36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Pomoći dane u inozemstvo i unutar općeg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363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Pomoći unutar općeg 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37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Naknade građanima i kućanstvima 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1.050.000,00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1.150.000,00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temelju osiguranja i druge naknade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624B56">
        <w:rPr>
          <w:rFonts w:ascii="Arial" w:hAnsi="Arial" w:cs="Arial"/>
          <w:sz w:val="16"/>
          <w:szCs w:val="16"/>
        </w:rPr>
        <w:t>Strana: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8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 xml:space="preserve"> </w:t>
      </w:r>
      <w:r w:rsidRPr="00624B56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49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372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Ostale naknade građanima i kućanstvima iz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1.050.000,00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1.150.000,00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A100602  HUMANITARNA SKRB I DRUGI INTERESI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650.000,00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GRAĐANA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10 Socijalna zaštita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650.000,00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650.000,00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650.000,00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1007 ZAŠTITA OD POŽARA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450.000,00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450.000,00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A100701  OSNOVNA DJELATNOST DVD-a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-50.000,00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400.000,00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03 Javni red i sigurnost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-50.000,00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-50.000,00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-50.000,00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A100703  CIVILNA ZAŠTITA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03 Javni red i sigurnost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A100704  CRVENI KRIŽ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30.000,00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03 Javni red i sigurnost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A100705  HGSS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03 Javni red i sigurnost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38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Ostali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381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Tekuće donacije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PROGRAM 1008 OBRAZOVANJE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1.100.000,00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200.900,00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1.300.900,00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A100801  ODGOJNO, ADMINISTRATIVNO,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150.900,00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1.250.900,00</w:t>
      </w: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TEHNIČKO OSOBLJE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09 Obrazovanje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1.100.000,00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150.900,00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1.250.900,00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za zaposlene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800.000,00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800.000,00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311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Plaće (Bruto)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800.000,00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800.000,00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Materijalni rashodi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150.900,00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450.900,00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329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Ostali nespomenuti 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300.000,00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150.900,00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450.900,00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18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20"/>
          <w:szCs w:val="20"/>
        </w:rPr>
        <w:t>A100802  OBRAZOVANJE POLJOPRIVREDNIKA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20"/>
          <w:szCs w:val="20"/>
        </w:rPr>
        <w:t>50.000,00</w:t>
      </w:r>
    </w:p>
    <w:p w:rsidR="00624B56" w:rsidRPr="00624B56" w:rsidRDefault="00624B56" w:rsidP="00624B56">
      <w:pPr>
        <w:widowControl w:val="0"/>
        <w:tabs>
          <w:tab w:val="left" w:pos="2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09 Obrazovanje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Rashodi poslovanja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37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Naknade građanima i kućanstvima 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  <w:sz w:val="16"/>
          <w:szCs w:val="16"/>
        </w:rPr>
        <w:t>temelju osiguranja i druge naknade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br w:type="page"/>
      </w:r>
      <w:r w:rsidRPr="00624B5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Pr="00624B56">
        <w:rPr>
          <w:rFonts w:ascii="Arial" w:hAnsi="Arial" w:cs="Arial"/>
          <w:sz w:val="16"/>
          <w:szCs w:val="16"/>
        </w:rPr>
        <w:t xml:space="preserve">Strana:   </w:t>
      </w:r>
      <w:r w:rsidRPr="00624B56">
        <w:rPr>
          <w:rFonts w:ascii="Arial" w:hAnsi="Arial" w:cs="Arial"/>
          <w:b/>
          <w:bCs/>
          <w:sz w:val="16"/>
          <w:szCs w:val="16"/>
        </w:rPr>
        <w:t>9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8865"/>
          <w:tab w:val="left" w:pos="9480"/>
        </w:tabs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496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372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Ostale naknade građanima i kućanstvima iz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50.000,00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8"/>
          <w:szCs w:val="18"/>
        </w:rPr>
        <w:t>50.000,00</w:t>
      </w:r>
    </w:p>
    <w:p w:rsidR="00624B56" w:rsidRPr="00624B56" w:rsidRDefault="00624B56" w:rsidP="00624B56">
      <w:pPr>
        <w:widowControl w:val="0"/>
        <w:tabs>
          <w:tab w:val="left" w:pos="300"/>
          <w:tab w:val="left" w:pos="1695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sz w:val="16"/>
          <w:szCs w:val="16"/>
        </w:rPr>
        <w:t>proračuna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Times New Roman" w:hAnsi="Times New Roman"/>
          <w:sz w:val="24"/>
          <w:szCs w:val="24"/>
        </w:rPr>
        <w:tab/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510" w:lineRule="exact"/>
        <w:rPr>
          <w:rFonts w:ascii="Times New Roman" w:hAnsi="Times New Roman"/>
          <w:sz w:val="24"/>
          <w:szCs w:val="24"/>
        </w:rPr>
      </w:pPr>
    </w:p>
    <w:p w:rsidR="00624B56" w:rsidRPr="00624B56" w:rsidRDefault="00624B56" w:rsidP="00624B5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Ukupno rashodi i izdaci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20.234.500,00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-785.100,00</w:t>
      </w:r>
      <w:r w:rsidRPr="00624B56">
        <w:rPr>
          <w:rFonts w:ascii="Times New Roman" w:hAnsi="Times New Roman"/>
          <w:sz w:val="24"/>
          <w:szCs w:val="24"/>
        </w:rPr>
        <w:tab/>
      </w:r>
      <w:r w:rsidRPr="00624B56">
        <w:rPr>
          <w:rFonts w:ascii="Arial" w:hAnsi="Arial" w:cs="Arial"/>
          <w:b/>
          <w:bCs/>
        </w:rPr>
        <w:t>19.449.400,00</w:t>
      </w:r>
    </w:p>
    <w:p w:rsidR="00624B56" w:rsidRPr="00624B56" w:rsidRDefault="00624B56" w:rsidP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4B56" w:rsidRDefault="00624B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24B56">
          <w:pgSz w:w="11905" w:h="16837"/>
          <w:pgMar w:top="566" w:right="566" w:bottom="566" w:left="1133" w:header="720" w:footer="720" w:gutter="0"/>
          <w:cols w:space="720"/>
          <w:noEndnote/>
        </w:sectPr>
      </w:pPr>
    </w:p>
    <w:p w:rsidR="00AE63C6" w:rsidRDefault="00AE63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Arial" w:hAnsi="Arial" w:cs="Arial"/>
          <w:b/>
          <w:bCs/>
        </w:rPr>
      </w:pPr>
    </w:p>
    <w:p w:rsidR="00AE63C6" w:rsidRDefault="00AE63C6">
      <w:pPr>
        <w:widowControl w:val="0"/>
        <w:tabs>
          <w:tab w:val="left" w:pos="300"/>
          <w:tab w:val="right" w:pos="6585"/>
          <w:tab w:val="right" w:pos="8370"/>
          <w:tab w:val="right" w:pos="10155"/>
        </w:tabs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</w:pPr>
    </w:p>
    <w:p w:rsidR="00624B56" w:rsidRDefault="00624B56" w:rsidP="00624B56">
      <w:pPr>
        <w:jc w:val="center"/>
        <w:rPr>
          <w:b/>
        </w:rPr>
      </w:pPr>
      <w:r>
        <w:rPr>
          <w:b/>
        </w:rPr>
        <w:t xml:space="preserve">III. </w:t>
      </w:r>
      <w:r w:rsidRPr="00753A61">
        <w:rPr>
          <w:b/>
        </w:rPr>
        <w:t>PLAN RAZVOJNIH PROGRAMA OPĆ</w:t>
      </w:r>
      <w:r>
        <w:rPr>
          <w:b/>
        </w:rPr>
        <w:t>INE TRPINJA ZA RAZDOBLJE OD 2020.-2022</w:t>
      </w:r>
      <w:r w:rsidRPr="00753A61">
        <w:rPr>
          <w:b/>
        </w:rPr>
        <w:t>. GODINE</w:t>
      </w:r>
    </w:p>
    <w:p w:rsidR="00624B56" w:rsidRDefault="00624B56" w:rsidP="00624B56">
      <w:pPr>
        <w:jc w:val="center"/>
        <w:rPr>
          <w:b/>
        </w:rPr>
      </w:pPr>
    </w:p>
    <w:p w:rsidR="00624B56" w:rsidRDefault="00624B56" w:rsidP="00624B56">
      <w:pPr>
        <w:jc w:val="both"/>
      </w:pPr>
      <w:r w:rsidRPr="00753A61">
        <w:t>Planom razvojnih programa Općine Trpinja iskazani su ciljevi i prioriteti razvoja jedinice lokalne samouprave koji su povezani s programskom i organizacijskom klasifikacijom proračuna.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624B56" w:rsidRPr="00F32509" w:rsidTr="00EE586B">
        <w:tc>
          <w:tcPr>
            <w:tcW w:w="1526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>
              <w:rPr>
                <w:b/>
              </w:rPr>
              <w:t>Plan 2020</w:t>
            </w:r>
            <w:r w:rsidRPr="00F32509">
              <w:rPr>
                <w:b/>
              </w:rPr>
              <w:t>.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>
              <w:rPr>
                <w:b/>
              </w:rPr>
              <w:t>Plan 2021</w:t>
            </w:r>
            <w:r w:rsidRPr="00F32509">
              <w:rPr>
                <w:b/>
              </w:rPr>
              <w:t>.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>
              <w:rPr>
                <w:b/>
              </w:rPr>
              <w:t>Plan 2022</w:t>
            </w:r>
            <w:r w:rsidRPr="00F32509">
              <w:rPr>
                <w:b/>
              </w:rPr>
              <w:t>.</w:t>
            </w:r>
          </w:p>
        </w:tc>
        <w:tc>
          <w:tcPr>
            <w:tcW w:w="3969" w:type="dxa"/>
          </w:tcPr>
          <w:p w:rsidR="00624B56" w:rsidRPr="00F32509" w:rsidRDefault="00624B56" w:rsidP="00EE586B">
            <w:pPr>
              <w:jc w:val="center"/>
              <w:rPr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624B56" w:rsidRPr="00F32509" w:rsidTr="00EE586B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624B56" w:rsidRPr="00F4544A" w:rsidRDefault="00624B56" w:rsidP="00624B56">
            <w:pPr>
              <w:numPr>
                <w:ilvl w:val="1"/>
                <w:numId w:val="2"/>
              </w:numPr>
              <w:spacing w:after="0" w:line="240" w:lineRule="auto"/>
              <w:ind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:rsidR="00624B56" w:rsidRPr="00F4544A" w:rsidRDefault="00624B56" w:rsidP="00EE586B">
            <w:pPr>
              <w:ind w:left="47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396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624B56" w:rsidRPr="00F32509" w:rsidTr="00EE586B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5.350.000,00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4.200.000,00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4.200.000,00</w:t>
            </w:r>
          </w:p>
        </w:tc>
        <w:tc>
          <w:tcPr>
            <w:tcW w:w="3969" w:type="dxa"/>
          </w:tcPr>
          <w:p w:rsidR="00624B56" w:rsidRPr="00A062F2" w:rsidRDefault="00624B56" w:rsidP="00EE586B">
            <w:pPr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A062F2">
              <w:rPr>
                <w:rFonts w:cs="Calibri"/>
                <w:color w:val="000000"/>
                <w:sz w:val="20"/>
                <w:szCs w:val="20"/>
              </w:rPr>
              <w:t>Kvadratura uređenih javnih i zelenih površina te uređenih javnih objekata</w:t>
            </w:r>
          </w:p>
        </w:tc>
      </w:tr>
      <w:tr w:rsidR="00624B56" w:rsidRPr="00F32509" w:rsidTr="00EE586B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250.000,00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180.000,00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180.000,00</w:t>
            </w:r>
          </w:p>
        </w:tc>
        <w:tc>
          <w:tcPr>
            <w:tcW w:w="396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Redovitost provođenja deratizacije i dezinsekcije (proljetna i jesenska, </w:t>
            </w:r>
            <w:r w:rsidRPr="00E13DDC">
              <w:rPr>
                <w:rFonts w:cs="Calibri"/>
                <w:sz w:val="20"/>
                <w:szCs w:val="20"/>
              </w:rPr>
              <w:t>tretiranje komaraca)</w:t>
            </w:r>
          </w:p>
        </w:tc>
      </w:tr>
      <w:tr w:rsidR="00624B56" w:rsidRPr="00F32509" w:rsidTr="00EE586B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1003A00004 Javni radovi</w:t>
            </w:r>
          </w:p>
        </w:tc>
        <w:tc>
          <w:tcPr>
            <w:tcW w:w="1559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417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560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3969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Revitalizacija javnih zelenih površina</w:t>
            </w:r>
          </w:p>
        </w:tc>
      </w:tr>
      <w:tr w:rsidR="00624B56" w:rsidRPr="00F32509" w:rsidTr="00EE586B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624B56" w:rsidRPr="00F32509" w:rsidRDefault="00624B56" w:rsidP="00EE586B">
            <w:pPr>
              <w:ind w:left="113" w:right="113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1.2.IZGRADNJA OBJEKATA I KOM.INFRASTRUKTURE</w:t>
            </w: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5.000.000,00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8.225.000.00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8.225.000.00</w:t>
            </w:r>
          </w:p>
        </w:tc>
        <w:tc>
          <w:tcPr>
            <w:tcW w:w="396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investicija iz Programa izgradnje komunalne infrastrukture te broj provedenih nabava građevinskog zemljišta</w:t>
            </w:r>
          </w:p>
        </w:tc>
      </w:tr>
      <w:tr w:rsidR="00624B56" w:rsidRPr="00F32509" w:rsidTr="00EE586B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624B56" w:rsidRPr="00391E86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391E86">
              <w:rPr>
                <w:rFonts w:cs="Calibri"/>
                <w:b/>
              </w:rPr>
              <w:lastRenderedPageBreak/>
              <w:t>CILJ II.</w:t>
            </w:r>
          </w:p>
          <w:p w:rsidR="00624B56" w:rsidRPr="00391E86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391E86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624B56" w:rsidRPr="00391E8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91E86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:rsidR="00624B56" w:rsidRPr="00391E8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  <w:p w:rsidR="00624B56" w:rsidRPr="00391E8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391E86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1005A00001 Djelatnost udruga u kulturi</w:t>
            </w:r>
          </w:p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te djelatnost ostalih udruga od značaja za općinu; 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:rsidR="005C7115" w:rsidRDefault="005C7115" w:rsidP="00EE58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  <w:p w:rsidR="00624B56" w:rsidRPr="00391E86" w:rsidRDefault="00624B56" w:rsidP="00EE586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391E86">
              <w:rPr>
                <w:rFonts w:cs="Calibri"/>
                <w:color w:val="000000"/>
                <w:sz w:val="20"/>
                <w:szCs w:val="20"/>
              </w:rPr>
              <w:t>400.000,00</w:t>
            </w:r>
          </w:p>
          <w:p w:rsidR="00624B56" w:rsidRPr="00391E86" w:rsidRDefault="00624B56" w:rsidP="00EE586B">
            <w:pPr>
              <w:rPr>
                <w:rFonts w:cs="Calibr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391E86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425.000,00</w:t>
            </w:r>
          </w:p>
        </w:tc>
        <w:tc>
          <w:tcPr>
            <w:tcW w:w="1560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391E86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425.000,00</w:t>
            </w:r>
          </w:p>
        </w:tc>
        <w:tc>
          <w:tcPr>
            <w:tcW w:w="3969" w:type="dxa"/>
          </w:tcPr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624B56" w:rsidRPr="00F32509" w:rsidTr="00EE586B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430.000,00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450.000,00</w:t>
            </w:r>
          </w:p>
        </w:tc>
        <w:tc>
          <w:tcPr>
            <w:tcW w:w="396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624B56" w:rsidRPr="00F32509" w:rsidTr="00EE586B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3969" w:type="dxa"/>
          </w:tcPr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624B56" w:rsidRPr="00F32509" w:rsidTr="00EE586B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1.2ZAŠTITA OD POŽARA </w:t>
            </w:r>
          </w:p>
          <w:p w:rsidR="00624B56" w:rsidRPr="00F4544A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:rsidR="00624B56" w:rsidRPr="00FE551C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FE551C">
              <w:rPr>
                <w:rFonts w:cs="Calibri"/>
                <w:sz w:val="20"/>
                <w:szCs w:val="20"/>
              </w:rPr>
              <w:t>1007A00001 Djelatnost DVD-a</w:t>
            </w:r>
          </w:p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1007A00003 Civilna zaštita</w:t>
            </w:r>
          </w:p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1007A00004 Crveni križ</w:t>
            </w:r>
          </w:p>
          <w:p w:rsidR="00624B56" w:rsidRPr="00FE551C" w:rsidRDefault="00624B56" w:rsidP="00EE586B">
            <w:pPr>
              <w:jc w:val="both"/>
              <w:rPr>
                <w:rFonts w:cs="Calibri"/>
                <w:sz w:val="20"/>
                <w:szCs w:val="20"/>
                <w:highlight w:val="yellow"/>
              </w:rPr>
            </w:pPr>
            <w:r w:rsidRPr="00391E86">
              <w:rPr>
                <w:rFonts w:cs="Calibri"/>
                <w:sz w:val="20"/>
                <w:szCs w:val="20"/>
              </w:rPr>
              <w:t>1007A00005 HGSS</w:t>
            </w:r>
          </w:p>
        </w:tc>
        <w:tc>
          <w:tcPr>
            <w:tcW w:w="1559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450.000,00</w:t>
            </w:r>
          </w:p>
        </w:tc>
        <w:tc>
          <w:tcPr>
            <w:tcW w:w="1417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1560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500.000,00</w:t>
            </w:r>
          </w:p>
        </w:tc>
        <w:tc>
          <w:tcPr>
            <w:tcW w:w="3969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tri dobrovoljna vatrogasna društva (</w:t>
            </w:r>
            <w:proofErr w:type="spellStart"/>
            <w:r>
              <w:rPr>
                <w:rFonts w:cs="Calibri"/>
                <w:sz w:val="20"/>
                <w:szCs w:val="20"/>
              </w:rPr>
              <w:t>Bobota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Trpinja</w:t>
            </w:r>
            <w:proofErr w:type="spellEnd"/>
            <w:r>
              <w:rPr>
                <w:rFonts w:cs="Calibri"/>
                <w:sz w:val="20"/>
                <w:szCs w:val="20"/>
              </w:rPr>
              <w:t>, Ćelije) broj članova, broj intervencija,  broj riješenih požara u početnoj fazi, broj vježbi.</w:t>
            </w:r>
          </w:p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624B56" w:rsidRPr="00F32509" w:rsidTr="00EE586B">
        <w:trPr>
          <w:cantSplit/>
          <w:trHeight w:val="2050"/>
        </w:trPr>
        <w:tc>
          <w:tcPr>
            <w:tcW w:w="1526" w:type="dxa"/>
            <w:textDirection w:val="tbRl"/>
          </w:tcPr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624B56" w:rsidRPr="00142D6C" w:rsidRDefault="001F0937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1.1.O</w:t>
            </w:r>
            <w:r w:rsidR="00624B56" w:rsidRPr="00142D6C">
              <w:rPr>
                <w:rFonts w:cs="Calibri"/>
                <w:b/>
                <w:sz w:val="20"/>
                <w:szCs w:val="20"/>
              </w:rPr>
              <w:t>brazovanje</w:t>
            </w:r>
          </w:p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:rsidR="00624B56" w:rsidRDefault="00624B56" w:rsidP="00EE58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1008A00001 Odgojno, administrativno i tehničko osoblje</w:t>
            </w:r>
            <w:r w:rsidR="00BD4384">
              <w:rPr>
                <w:rFonts w:cs="Calibri"/>
                <w:sz w:val="20"/>
                <w:szCs w:val="20"/>
              </w:rPr>
              <w:t xml:space="preserve"> dječjeg vrtića</w:t>
            </w:r>
          </w:p>
          <w:p w:rsidR="00963794" w:rsidRDefault="00963794" w:rsidP="00EE586B">
            <w:pPr>
              <w:rPr>
                <w:rFonts w:cs="Calibri"/>
                <w:sz w:val="20"/>
                <w:szCs w:val="20"/>
              </w:rPr>
            </w:pPr>
          </w:p>
          <w:p w:rsidR="00624B56" w:rsidRDefault="00624B56" w:rsidP="00EE58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1008A00002 Obrazovanje poljoprivrednika</w:t>
            </w:r>
          </w:p>
          <w:p w:rsidR="00624B56" w:rsidRDefault="00624B56" w:rsidP="00EE586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1.300.900,00</w:t>
            </w:r>
          </w:p>
        </w:tc>
        <w:tc>
          <w:tcPr>
            <w:tcW w:w="1417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1.100.000,00</w:t>
            </w:r>
          </w:p>
        </w:tc>
        <w:tc>
          <w:tcPr>
            <w:tcW w:w="1560" w:type="dxa"/>
          </w:tcPr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5C7115" w:rsidRDefault="005C7115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1.100.000,00</w:t>
            </w:r>
          </w:p>
        </w:tc>
        <w:tc>
          <w:tcPr>
            <w:tcW w:w="3969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zaposlenih, broj polaznika i kvaliteta programa</w:t>
            </w:r>
            <w:r w:rsidR="00BD4384">
              <w:rPr>
                <w:rFonts w:cs="Calibri"/>
                <w:sz w:val="20"/>
                <w:szCs w:val="20"/>
              </w:rPr>
              <w:t xml:space="preserve"> dječjeg vrtića</w:t>
            </w:r>
          </w:p>
          <w:p w:rsidR="00963794" w:rsidRDefault="00963794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1F0937" w:rsidRPr="00F32509" w:rsidRDefault="001F0937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obuka/obrazovanja OPG-a</w:t>
            </w:r>
          </w:p>
        </w:tc>
      </w:tr>
      <w:tr w:rsidR="00624B56" w:rsidRPr="00F32509" w:rsidTr="00EE586B">
        <w:trPr>
          <w:cantSplit/>
          <w:trHeight w:val="2050"/>
        </w:trPr>
        <w:tc>
          <w:tcPr>
            <w:tcW w:w="1526" w:type="dxa"/>
            <w:textDirection w:val="tbRl"/>
          </w:tcPr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lastRenderedPageBreak/>
              <w:t xml:space="preserve">CILJ IV. </w:t>
            </w:r>
          </w:p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extDirection w:val="tbRl"/>
          </w:tcPr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 w:rsidRPr="00391E86">
              <w:rPr>
                <w:rFonts w:cs="Calibri"/>
                <w:sz w:val="20"/>
                <w:szCs w:val="20"/>
              </w:rPr>
              <w:t>1006A00001 Socijalna zaštita-pomoći u novcu</w:t>
            </w:r>
          </w:p>
          <w:p w:rsidR="005123F9" w:rsidRDefault="005123F9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994F3A" w:rsidRPr="00391E86" w:rsidRDefault="00994F3A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1006A00002 Humanitarna skrb i drugi interesi građana</w:t>
            </w:r>
          </w:p>
          <w:p w:rsidR="00624B56" w:rsidRPr="00391E8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5123F9" w:rsidRDefault="005123F9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5123F9" w:rsidP="005123F9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 </w:t>
            </w:r>
            <w:r w:rsidR="00624B56">
              <w:rPr>
                <w:rFonts w:cs="Calibri"/>
                <w:sz w:val="20"/>
                <w:szCs w:val="20"/>
              </w:rPr>
              <w:t>1.810.000,00</w:t>
            </w:r>
          </w:p>
        </w:tc>
        <w:tc>
          <w:tcPr>
            <w:tcW w:w="1417" w:type="dxa"/>
          </w:tcPr>
          <w:p w:rsidR="005123F9" w:rsidRDefault="005123F9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1.200.000,00</w:t>
            </w:r>
          </w:p>
        </w:tc>
        <w:tc>
          <w:tcPr>
            <w:tcW w:w="1560" w:type="dxa"/>
          </w:tcPr>
          <w:p w:rsidR="005123F9" w:rsidRDefault="005123F9" w:rsidP="00EE586B">
            <w:pPr>
              <w:jc w:val="center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1.200.000,00</w:t>
            </w:r>
          </w:p>
        </w:tc>
        <w:tc>
          <w:tcPr>
            <w:tcW w:w="3969" w:type="dxa"/>
          </w:tcPr>
          <w:p w:rsidR="00A56F85" w:rsidRDefault="00A56F85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624B56" w:rsidRPr="00F32509" w:rsidTr="00EE586B">
        <w:trPr>
          <w:cantSplit/>
          <w:trHeight w:val="910"/>
        </w:trPr>
        <w:tc>
          <w:tcPr>
            <w:tcW w:w="1526" w:type="dxa"/>
            <w:vMerge w:val="restart"/>
            <w:textDirection w:val="tbRl"/>
          </w:tcPr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CILJ V.</w:t>
            </w:r>
          </w:p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extDirection w:val="tbRl"/>
          </w:tcPr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:rsidR="00624B56" w:rsidRPr="00142D6C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1002</w:t>
            </w: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</w:tc>
      </w:tr>
      <w:tr w:rsidR="00624B56" w:rsidRPr="00F32509" w:rsidTr="00EE586B">
        <w:trPr>
          <w:cantSplit/>
          <w:trHeight w:val="1125"/>
        </w:trPr>
        <w:tc>
          <w:tcPr>
            <w:tcW w:w="1526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624B56" w:rsidRDefault="00624B56" w:rsidP="00EE586B">
            <w:pPr>
              <w:ind w:left="113" w:right="113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</w:tc>
        <w:tc>
          <w:tcPr>
            <w:tcW w:w="1559" w:type="dxa"/>
          </w:tcPr>
          <w:p w:rsidR="00624B56" w:rsidRPr="00F32509" w:rsidRDefault="00624B56" w:rsidP="00EE586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2.783.500,00</w:t>
            </w:r>
          </w:p>
        </w:tc>
        <w:tc>
          <w:tcPr>
            <w:tcW w:w="1417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2.535.000,00</w:t>
            </w:r>
          </w:p>
        </w:tc>
        <w:tc>
          <w:tcPr>
            <w:tcW w:w="1560" w:type="dxa"/>
          </w:tcPr>
          <w:p w:rsidR="00624B56" w:rsidRPr="00F32509" w:rsidRDefault="00624B56" w:rsidP="00EE586B">
            <w:pPr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2.635.000,00</w:t>
            </w:r>
          </w:p>
        </w:tc>
        <w:tc>
          <w:tcPr>
            <w:tcW w:w="3969" w:type="dxa"/>
          </w:tcPr>
          <w:p w:rsidR="00624B56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</w:p>
          <w:p w:rsidR="00624B56" w:rsidRPr="00F32509" w:rsidRDefault="00624B56" w:rsidP="00EE586B">
            <w:pPr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</w:p>
        </w:tc>
      </w:tr>
    </w:tbl>
    <w:p w:rsidR="00624B56" w:rsidRDefault="00624B56" w:rsidP="000B1168">
      <w:pPr>
        <w:rPr>
          <w:rFonts w:ascii="Times New Roman" w:eastAsia="MS Mincho" w:hAnsi="Times New Roman"/>
        </w:rPr>
      </w:pPr>
    </w:p>
    <w:p w:rsidR="00624B56" w:rsidRPr="005970BF" w:rsidRDefault="00624B56" w:rsidP="00624B56">
      <w:pPr>
        <w:jc w:val="center"/>
        <w:rPr>
          <w:rFonts w:ascii="Times New Roman" w:eastAsia="MS Mincho" w:hAnsi="Times New Roman"/>
        </w:rPr>
      </w:pPr>
      <w:r w:rsidRPr="005970BF">
        <w:rPr>
          <w:rFonts w:ascii="Times New Roman" w:eastAsia="MS Mincho" w:hAnsi="Times New Roman"/>
        </w:rPr>
        <w:t>Članak 3.</w:t>
      </w:r>
    </w:p>
    <w:p w:rsidR="00624B56" w:rsidRPr="005970BF" w:rsidRDefault="00624B56" w:rsidP="00624B56">
      <w:pPr>
        <w:jc w:val="center"/>
        <w:rPr>
          <w:rFonts w:ascii="Times New Roman" w:eastAsia="MS Mincho" w:hAnsi="Times New Roman"/>
        </w:rPr>
      </w:pPr>
    </w:p>
    <w:p w:rsidR="00624B56" w:rsidRPr="002C481D" w:rsidRDefault="00624B56" w:rsidP="00624B5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Pr="002C481D">
        <w:rPr>
          <w:rFonts w:ascii="Times New Roman" w:hAnsi="Times New Roman"/>
        </w:rPr>
        <w:t>Ova Odluka stupa na snagu 8 (osam) dana od dana objave u "Službenom vjesniku" Vukovarsko-sr</w:t>
      </w:r>
      <w:r w:rsidR="002C481D">
        <w:rPr>
          <w:rFonts w:ascii="Times New Roman" w:hAnsi="Times New Roman"/>
        </w:rPr>
        <w:t>ijemske županije.</w:t>
      </w:r>
    </w:p>
    <w:p w:rsidR="00624B56" w:rsidRPr="00791E66" w:rsidRDefault="00624B56" w:rsidP="00624B56">
      <w:pPr>
        <w:rPr>
          <w:rFonts w:ascii="Times New Roman" w:hAnsi="Times New Roman"/>
          <w:highlight w:val="yellow"/>
        </w:rPr>
      </w:pPr>
    </w:p>
    <w:p w:rsidR="00624B56" w:rsidRPr="00FD4F74" w:rsidRDefault="00624B56" w:rsidP="00624B56">
      <w:pPr>
        <w:rPr>
          <w:rFonts w:ascii="Times New Roman" w:hAnsi="Times New Roman"/>
        </w:rPr>
      </w:pPr>
      <w:r w:rsidRPr="00FD4F74">
        <w:rPr>
          <w:rFonts w:ascii="Times New Roman" w:hAnsi="Times New Roman"/>
          <w:lang w:val="de-DE"/>
        </w:rPr>
        <w:t>KLASA</w:t>
      </w:r>
      <w:r w:rsidR="00935B42" w:rsidRPr="00FD4F74">
        <w:rPr>
          <w:rFonts w:ascii="Times New Roman" w:hAnsi="Times New Roman"/>
        </w:rPr>
        <w:t xml:space="preserve">: </w:t>
      </w:r>
      <w:r w:rsidR="00617126" w:rsidRPr="00FD4F74">
        <w:rPr>
          <w:rFonts w:ascii="Times New Roman" w:hAnsi="Times New Roman"/>
          <w:color w:val="000000" w:themeColor="text1"/>
        </w:rPr>
        <w:t>400-08/20-01/04</w:t>
      </w:r>
    </w:p>
    <w:p w:rsidR="00624B56" w:rsidRPr="00FD4F74" w:rsidRDefault="00624B56" w:rsidP="00624B56">
      <w:pPr>
        <w:rPr>
          <w:rFonts w:ascii="Times New Roman" w:hAnsi="Times New Roman"/>
        </w:rPr>
      </w:pPr>
      <w:r w:rsidRPr="00FD4F74">
        <w:rPr>
          <w:rFonts w:ascii="Times New Roman" w:hAnsi="Times New Roman"/>
          <w:lang w:val="de-DE"/>
        </w:rPr>
        <w:t>URBROJ</w:t>
      </w:r>
      <w:r w:rsidR="00935B42" w:rsidRPr="00FD4F74">
        <w:rPr>
          <w:rFonts w:ascii="Times New Roman" w:hAnsi="Times New Roman"/>
        </w:rPr>
        <w:t xml:space="preserve">: </w:t>
      </w:r>
      <w:r w:rsidR="00617126" w:rsidRPr="00FD4F74">
        <w:rPr>
          <w:rFonts w:ascii="Times New Roman" w:hAnsi="Times New Roman"/>
        </w:rPr>
        <w:t>2196</w:t>
      </w:r>
      <w:r w:rsidR="00A24CCA">
        <w:rPr>
          <w:rFonts w:ascii="Times New Roman" w:hAnsi="Times New Roman"/>
        </w:rPr>
        <w:t>/</w:t>
      </w:r>
      <w:r w:rsidR="00617126" w:rsidRPr="00FD4F74">
        <w:rPr>
          <w:rFonts w:ascii="Times New Roman" w:hAnsi="Times New Roman"/>
        </w:rPr>
        <w:t>08-01-20-2</w:t>
      </w:r>
    </w:p>
    <w:p w:rsidR="00624B56" w:rsidRPr="00FD4F74" w:rsidRDefault="00624B56" w:rsidP="00624B56">
      <w:pPr>
        <w:rPr>
          <w:rFonts w:ascii="Times New Roman" w:hAnsi="Times New Roman"/>
          <w:bCs/>
          <w:lang w:val="de-DE"/>
        </w:rPr>
      </w:pPr>
      <w:r w:rsidRPr="00FD4F74">
        <w:rPr>
          <w:rFonts w:ascii="Times New Roman" w:hAnsi="Times New Roman"/>
          <w:bCs/>
          <w:lang w:val="de-DE"/>
        </w:rPr>
        <w:t>Trpinja</w:t>
      </w:r>
      <w:r w:rsidR="00964B98">
        <w:rPr>
          <w:rFonts w:ascii="Times New Roman" w:hAnsi="Times New Roman"/>
          <w:bCs/>
        </w:rPr>
        <w:t xml:space="preserve">, 30. rujna </w:t>
      </w:r>
      <w:r w:rsidR="00935B42" w:rsidRPr="00FD4F74">
        <w:rPr>
          <w:rFonts w:ascii="Times New Roman" w:hAnsi="Times New Roman"/>
          <w:bCs/>
        </w:rPr>
        <w:t>2020.</w:t>
      </w:r>
    </w:p>
    <w:p w:rsidR="00624B56" w:rsidRPr="00935B42" w:rsidRDefault="00624B56" w:rsidP="00624B56">
      <w:pPr>
        <w:rPr>
          <w:rFonts w:ascii="Times New Roman" w:hAnsi="Times New Roman"/>
          <w:bCs/>
          <w:i/>
        </w:rPr>
      </w:pPr>
      <w:r w:rsidRPr="00935B42">
        <w:rPr>
          <w:rFonts w:ascii="Times New Roman" w:hAnsi="Times New Roman"/>
          <w:bCs/>
          <w:lang w:val="de-DE"/>
        </w:rPr>
        <w:t xml:space="preserve">                                                                                                                                           </w:t>
      </w:r>
      <w:r w:rsidR="00391E86">
        <w:rPr>
          <w:rFonts w:ascii="Times New Roman" w:hAnsi="Times New Roman"/>
          <w:bCs/>
          <w:lang w:val="de-DE"/>
        </w:rPr>
        <w:t xml:space="preserve"> </w:t>
      </w:r>
      <w:r w:rsidRPr="00935B42">
        <w:rPr>
          <w:rFonts w:ascii="Times New Roman" w:hAnsi="Times New Roman"/>
          <w:bCs/>
          <w:lang w:val="de-DE"/>
        </w:rPr>
        <w:t xml:space="preserve">  </w:t>
      </w:r>
      <w:r w:rsidRPr="00935B42">
        <w:rPr>
          <w:rFonts w:ascii="Times New Roman" w:hAnsi="Times New Roman"/>
          <w:lang w:val="de-DE"/>
        </w:rPr>
        <w:t>PREDSJEDNIK</w:t>
      </w:r>
      <w:r w:rsidRPr="00935B42">
        <w:rPr>
          <w:rFonts w:ascii="Times New Roman" w:hAnsi="Times New Roman"/>
        </w:rPr>
        <w:t xml:space="preserve"> </w:t>
      </w:r>
      <w:r w:rsidRPr="00935B42">
        <w:rPr>
          <w:rFonts w:ascii="Times New Roman" w:hAnsi="Times New Roman"/>
          <w:lang w:val="de-DE"/>
        </w:rPr>
        <w:t>OP</w:t>
      </w:r>
      <w:r w:rsidRPr="00935B42">
        <w:rPr>
          <w:rFonts w:ascii="Times New Roman" w:hAnsi="Times New Roman"/>
        </w:rPr>
        <w:t>Ć</w:t>
      </w:r>
      <w:r w:rsidRPr="00935B42">
        <w:rPr>
          <w:rFonts w:ascii="Times New Roman" w:hAnsi="Times New Roman"/>
          <w:lang w:val="de-DE"/>
        </w:rPr>
        <w:t>INSKOG</w:t>
      </w:r>
      <w:r w:rsidRPr="00935B42">
        <w:rPr>
          <w:rFonts w:ascii="Times New Roman" w:hAnsi="Times New Roman"/>
        </w:rPr>
        <w:t xml:space="preserve"> </w:t>
      </w:r>
      <w:r w:rsidRPr="00935B42">
        <w:rPr>
          <w:rFonts w:ascii="Times New Roman" w:hAnsi="Times New Roman"/>
          <w:lang w:val="de-DE"/>
        </w:rPr>
        <w:t>VIJE</w:t>
      </w:r>
      <w:r w:rsidRPr="00935B42">
        <w:rPr>
          <w:rFonts w:ascii="Times New Roman" w:hAnsi="Times New Roman"/>
        </w:rPr>
        <w:t>Ć</w:t>
      </w:r>
      <w:r w:rsidRPr="00935B42">
        <w:rPr>
          <w:rFonts w:ascii="Times New Roman" w:hAnsi="Times New Roman"/>
          <w:lang w:val="de-DE"/>
        </w:rPr>
        <w:t>A</w:t>
      </w:r>
    </w:p>
    <w:p w:rsidR="00E10C1B" w:rsidRPr="000B1168" w:rsidRDefault="00624B56" w:rsidP="000B1168">
      <w:pPr>
        <w:rPr>
          <w:rFonts w:ascii="Times New Roman" w:hAnsi="Times New Roman"/>
          <w:lang w:val="de-DE"/>
        </w:rPr>
      </w:pPr>
      <w:r w:rsidRPr="00935B42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                                                              Nikola </w:t>
      </w:r>
      <w:proofErr w:type="spellStart"/>
      <w:r w:rsidRPr="00935B42">
        <w:rPr>
          <w:rFonts w:ascii="Times New Roman" w:hAnsi="Times New Roman"/>
          <w:lang w:val="de-DE"/>
        </w:rPr>
        <w:t>Lazić</w:t>
      </w:r>
      <w:proofErr w:type="spellEnd"/>
      <w:r w:rsidRPr="005970BF">
        <w:rPr>
          <w:rFonts w:ascii="Times New Roman" w:hAnsi="Times New Roman"/>
          <w:lang w:val="de-DE"/>
        </w:rPr>
        <w:t xml:space="preserve">                                                                                                      </w:t>
      </w:r>
    </w:p>
    <w:sectPr w:rsidR="00E10C1B" w:rsidRPr="000B1168" w:rsidSect="00AE63C6">
      <w:pgSz w:w="16837" w:h="11905" w:orient="landscape"/>
      <w:pgMar w:top="566" w:right="566" w:bottom="1133" w:left="56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A4133"/>
    <w:rsid w:val="00001BBF"/>
    <w:rsid w:val="00023A50"/>
    <w:rsid w:val="0004124F"/>
    <w:rsid w:val="000A3A30"/>
    <w:rsid w:val="000B1168"/>
    <w:rsid w:val="0016797B"/>
    <w:rsid w:val="001F0937"/>
    <w:rsid w:val="002C481D"/>
    <w:rsid w:val="00351DBF"/>
    <w:rsid w:val="00391E86"/>
    <w:rsid w:val="003B4080"/>
    <w:rsid w:val="00447E1A"/>
    <w:rsid w:val="004859C5"/>
    <w:rsid w:val="004A3B68"/>
    <w:rsid w:val="004F2712"/>
    <w:rsid w:val="005123F9"/>
    <w:rsid w:val="00543256"/>
    <w:rsid w:val="005B0A3C"/>
    <w:rsid w:val="005C7115"/>
    <w:rsid w:val="00617126"/>
    <w:rsid w:val="00624B56"/>
    <w:rsid w:val="00647DD0"/>
    <w:rsid w:val="00746564"/>
    <w:rsid w:val="00791E66"/>
    <w:rsid w:val="007B64B6"/>
    <w:rsid w:val="007E114B"/>
    <w:rsid w:val="008353B2"/>
    <w:rsid w:val="008462E2"/>
    <w:rsid w:val="00865986"/>
    <w:rsid w:val="008B34AD"/>
    <w:rsid w:val="008B6F0D"/>
    <w:rsid w:val="008E50C0"/>
    <w:rsid w:val="008F087B"/>
    <w:rsid w:val="00900C7F"/>
    <w:rsid w:val="00935B42"/>
    <w:rsid w:val="0093776C"/>
    <w:rsid w:val="00963794"/>
    <w:rsid w:val="00964B98"/>
    <w:rsid w:val="009856E3"/>
    <w:rsid w:val="009942FA"/>
    <w:rsid w:val="00994F3A"/>
    <w:rsid w:val="009A4133"/>
    <w:rsid w:val="009F6988"/>
    <w:rsid w:val="009F76BC"/>
    <w:rsid w:val="00A24CCA"/>
    <w:rsid w:val="00A5577F"/>
    <w:rsid w:val="00A56F85"/>
    <w:rsid w:val="00A8526F"/>
    <w:rsid w:val="00AC1474"/>
    <w:rsid w:val="00AC27E3"/>
    <w:rsid w:val="00AE63C6"/>
    <w:rsid w:val="00B70EDF"/>
    <w:rsid w:val="00B848ED"/>
    <w:rsid w:val="00B90825"/>
    <w:rsid w:val="00BB0C79"/>
    <w:rsid w:val="00BC4CC1"/>
    <w:rsid w:val="00BD0ED2"/>
    <w:rsid w:val="00BD235D"/>
    <w:rsid w:val="00BD4384"/>
    <w:rsid w:val="00BF00EB"/>
    <w:rsid w:val="00BF6746"/>
    <w:rsid w:val="00C80120"/>
    <w:rsid w:val="00C97DDB"/>
    <w:rsid w:val="00CB3C59"/>
    <w:rsid w:val="00D435A9"/>
    <w:rsid w:val="00E10C1B"/>
    <w:rsid w:val="00E13DDC"/>
    <w:rsid w:val="00E216A2"/>
    <w:rsid w:val="00E23C3D"/>
    <w:rsid w:val="00E34A1A"/>
    <w:rsid w:val="00EC67F0"/>
    <w:rsid w:val="00EE586B"/>
    <w:rsid w:val="00F114C1"/>
    <w:rsid w:val="00F2184C"/>
    <w:rsid w:val="00F5454B"/>
    <w:rsid w:val="00FA2513"/>
    <w:rsid w:val="00FD4BFE"/>
    <w:rsid w:val="00FD4F74"/>
    <w:rsid w:val="00FE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50C0"/>
    <w:pPr>
      <w:spacing w:after="160" w:line="259" w:lineRule="auto"/>
    </w:pPr>
    <w:rPr>
      <w:sz w:val="22"/>
      <w:szCs w:val="22"/>
    </w:rPr>
  </w:style>
  <w:style w:type="paragraph" w:styleId="Naslov1">
    <w:name w:val="heading 1"/>
    <w:basedOn w:val="Normal"/>
    <w:next w:val="Normal"/>
    <w:link w:val="Naslov1Char"/>
    <w:uiPriority w:val="9"/>
    <w:qFormat/>
    <w:rsid w:val="005B0A3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AE63C6"/>
    <w:pPr>
      <w:keepNext/>
      <w:keepLines/>
      <w:spacing w:before="200" w:after="0"/>
      <w:outlineLvl w:val="3"/>
    </w:pPr>
    <w:rPr>
      <w:rFonts w:ascii="Calibri Light" w:hAnsi="Calibri Light"/>
      <w:b/>
      <w:bCs/>
      <w:i/>
      <w:iCs/>
      <w:color w:val="4472C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5B0A3C"/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Naslov4Char">
    <w:name w:val="Naslov 4 Char"/>
    <w:link w:val="Naslov4"/>
    <w:uiPriority w:val="9"/>
    <w:rsid w:val="00AE63C6"/>
    <w:rPr>
      <w:rFonts w:ascii="Calibri Light" w:eastAsia="Times New Roman" w:hAnsi="Calibri Light" w:cs="Times New Roman"/>
      <w:b/>
      <w:bCs/>
      <w:i/>
      <w:iCs/>
      <w:color w:val="4472C4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624B56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UvuenotijelotekstaChar">
    <w:name w:val="Uvučeno tijelo teksta Char"/>
    <w:link w:val="Uvuenotijeloteksta"/>
    <w:uiPriority w:val="99"/>
    <w:semiHidden/>
    <w:rsid w:val="00624B5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numbering" w:customStyle="1" w:styleId="Bezpopisa1">
    <w:name w:val="Bez popisa1"/>
    <w:next w:val="Bezpopisa"/>
    <w:uiPriority w:val="99"/>
    <w:semiHidden/>
    <w:unhideWhenUsed/>
    <w:rsid w:val="00624B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97EE2-45E6-4CDB-AC66-CFB93286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12</Pages>
  <Words>2729</Words>
  <Characters>15558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Pravnica</dc:creator>
  <cp:lastModifiedBy>Korisnik</cp:lastModifiedBy>
  <cp:revision>94</cp:revision>
  <dcterms:created xsi:type="dcterms:W3CDTF">2020-09-17T06:34:00Z</dcterms:created>
  <dcterms:modified xsi:type="dcterms:W3CDTF">2020-10-02T06:05:00Z</dcterms:modified>
</cp:coreProperties>
</file>