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FB3D" w14:textId="7B69F61C" w:rsidR="00CC3BED" w:rsidRPr="00E1395C" w:rsidRDefault="00CC3BED" w:rsidP="00974CFC">
      <w:pPr>
        <w:rPr>
          <w:rFonts w:ascii="Arial" w:hAnsi="Arial" w:cs="Arial"/>
          <w:b/>
        </w:rPr>
      </w:pPr>
      <w:r w:rsidRPr="00E1395C">
        <w:rPr>
          <w:rFonts w:ascii="Arial" w:hAnsi="Arial" w:cs="Arial"/>
          <w:b/>
        </w:rPr>
        <w:t xml:space="preserve"> IZVJEŠTAJ O PROVEDBI PLANA RAZVOJNIH PROGRAMA ZA RAZDOBLJE OD I-</w:t>
      </w:r>
      <w:r w:rsidR="00666D52">
        <w:rPr>
          <w:rFonts w:ascii="Arial" w:hAnsi="Arial" w:cs="Arial"/>
          <w:b/>
        </w:rPr>
        <w:t>V</w:t>
      </w:r>
      <w:r w:rsidRPr="00E1395C">
        <w:rPr>
          <w:rFonts w:ascii="Arial" w:hAnsi="Arial" w:cs="Arial"/>
          <w:b/>
        </w:rPr>
        <w:t>I. MJESECA 20</w:t>
      </w:r>
      <w:r w:rsidR="00FF59F1">
        <w:rPr>
          <w:rFonts w:ascii="Arial" w:hAnsi="Arial" w:cs="Arial"/>
          <w:b/>
        </w:rPr>
        <w:t>2</w:t>
      </w:r>
      <w:r w:rsidR="00BD677D">
        <w:rPr>
          <w:rFonts w:ascii="Arial" w:hAnsi="Arial" w:cs="Arial"/>
          <w:b/>
        </w:rPr>
        <w:t>1</w:t>
      </w:r>
      <w:r w:rsidRPr="00E1395C">
        <w:rPr>
          <w:rFonts w:ascii="Arial" w:hAnsi="Arial" w:cs="Arial"/>
          <w:b/>
        </w:rPr>
        <w:t>. GODINE</w:t>
      </w:r>
    </w:p>
    <w:p w14:paraId="0F97EC00" w14:textId="312A4A90" w:rsidR="00BD677D" w:rsidRDefault="00CC3BED" w:rsidP="00CC3BED">
      <w:pPr>
        <w:jc w:val="both"/>
        <w:rPr>
          <w:rFonts w:ascii="Arial" w:hAnsi="Arial" w:cs="Arial"/>
        </w:rPr>
      </w:pPr>
      <w:r w:rsidRPr="00E1395C">
        <w:rPr>
          <w:rFonts w:ascii="Arial" w:hAnsi="Arial" w:cs="Arial"/>
        </w:rPr>
        <w:t>Planom razvojnih programa Općine Trpinja iskazani su ciljevi i prioriteti razvoja jedinice lokalne samouprave koji su povezani s programskom i organizacijskom klasifikacijom proračuna.</w:t>
      </w:r>
    </w:p>
    <w:p w14:paraId="4EF7744A" w14:textId="063526C9" w:rsidR="00BD677D" w:rsidRDefault="00BD677D" w:rsidP="00CC3BED">
      <w:pPr>
        <w:jc w:val="both"/>
        <w:rPr>
          <w:rFonts w:ascii="Arial" w:hAnsi="Arial" w:cs="Arial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3544"/>
        <w:gridCol w:w="1559"/>
        <w:gridCol w:w="1417"/>
        <w:gridCol w:w="3969"/>
      </w:tblGrid>
      <w:tr w:rsidR="00BD677D" w:rsidRPr="00F32509" w14:paraId="1BF8A974" w14:textId="77777777" w:rsidTr="00BD677D">
        <w:tc>
          <w:tcPr>
            <w:tcW w:w="1526" w:type="dxa"/>
          </w:tcPr>
          <w:p w14:paraId="491F16C7" w14:textId="77777777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Naziv cilja</w:t>
            </w:r>
          </w:p>
        </w:tc>
        <w:tc>
          <w:tcPr>
            <w:tcW w:w="1701" w:type="dxa"/>
          </w:tcPr>
          <w:p w14:paraId="48B9AC14" w14:textId="77777777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Naziv mjere</w:t>
            </w:r>
          </w:p>
        </w:tc>
        <w:tc>
          <w:tcPr>
            <w:tcW w:w="3544" w:type="dxa"/>
          </w:tcPr>
          <w:p w14:paraId="160B68AA" w14:textId="77777777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Program/aktivnost</w:t>
            </w:r>
          </w:p>
        </w:tc>
        <w:tc>
          <w:tcPr>
            <w:tcW w:w="1559" w:type="dxa"/>
          </w:tcPr>
          <w:p w14:paraId="4EBAFCBA" w14:textId="77777777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Plan 2021</w:t>
            </w:r>
            <w:r w:rsidRPr="00F32509">
              <w:rPr>
                <w:b/>
              </w:rPr>
              <w:t>.</w:t>
            </w:r>
          </w:p>
        </w:tc>
        <w:tc>
          <w:tcPr>
            <w:tcW w:w="1417" w:type="dxa"/>
          </w:tcPr>
          <w:p w14:paraId="767E4388" w14:textId="17D3C246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Izvršenje za izvještajno razdoblje</w:t>
            </w:r>
          </w:p>
        </w:tc>
        <w:tc>
          <w:tcPr>
            <w:tcW w:w="3969" w:type="dxa"/>
          </w:tcPr>
          <w:p w14:paraId="29AE3A20" w14:textId="77777777" w:rsidR="00BD677D" w:rsidRPr="00F32509" w:rsidRDefault="00BD677D" w:rsidP="005B00B9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Pokazatelj rezultata</w:t>
            </w:r>
          </w:p>
        </w:tc>
      </w:tr>
      <w:tr w:rsidR="00BD677D" w:rsidRPr="00F32509" w14:paraId="4E5D0961" w14:textId="77777777" w:rsidTr="00BD677D">
        <w:trPr>
          <w:cantSplit/>
          <w:trHeight w:val="661"/>
        </w:trPr>
        <w:tc>
          <w:tcPr>
            <w:tcW w:w="1526" w:type="dxa"/>
            <w:vMerge w:val="restart"/>
            <w:textDirection w:val="tbRl"/>
          </w:tcPr>
          <w:p w14:paraId="2D899A16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CILJ I.</w:t>
            </w:r>
          </w:p>
          <w:p w14:paraId="12E91AC2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RAZVOJ  KONKURENTNOG I ODRŽIVOG GOSPODAR STVA</w:t>
            </w:r>
          </w:p>
          <w:p w14:paraId="13B43303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315A5D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08852A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38D845FC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5C01B9A0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93B0A3D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9049B33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0C2F9F3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2FBB406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5D360E5D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DD1EADC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92BFB65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27584D1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1929838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6FE6518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1D319FC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A98D1DB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63B79B65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5D14D8E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9990E97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FD16DB5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06A6ABB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D8D67B1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44CFD063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37A2CB2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3111947D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A7A4193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F3266CB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B9E2AAD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1DD7F9C7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1961359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7570FED1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14:paraId="0AEC8EB1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1701" w:type="dxa"/>
            <w:vMerge w:val="restart"/>
            <w:textDirection w:val="tbRl"/>
          </w:tcPr>
          <w:p w14:paraId="302AD792" w14:textId="77777777" w:rsidR="00BD677D" w:rsidRPr="00F4544A" w:rsidRDefault="00BD677D" w:rsidP="00BD677D">
            <w:pPr>
              <w:widowControl/>
              <w:numPr>
                <w:ilvl w:val="1"/>
                <w:numId w:val="1"/>
              </w:numPr>
              <w:suppressAutoHyphens w:val="0"/>
              <w:ind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KOMUNALNA DJELATNOST</w:t>
            </w:r>
          </w:p>
          <w:p w14:paraId="769CC983" w14:textId="77777777" w:rsidR="00BD677D" w:rsidRPr="00F4544A" w:rsidRDefault="00BD677D" w:rsidP="005B00B9">
            <w:pPr>
              <w:ind w:left="47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1003</w:t>
            </w:r>
          </w:p>
        </w:tc>
        <w:tc>
          <w:tcPr>
            <w:tcW w:w="3544" w:type="dxa"/>
          </w:tcPr>
          <w:p w14:paraId="77EB9FBF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1003A00001 Održavanje javne rasvjete</w:t>
            </w:r>
          </w:p>
        </w:tc>
        <w:tc>
          <w:tcPr>
            <w:tcW w:w="1559" w:type="dxa"/>
          </w:tcPr>
          <w:p w14:paraId="255C57A7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900.000,00</w:t>
            </w:r>
          </w:p>
        </w:tc>
        <w:tc>
          <w:tcPr>
            <w:tcW w:w="1417" w:type="dxa"/>
          </w:tcPr>
          <w:p w14:paraId="629B5F7B" w14:textId="4EB065BA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591.353,21</w:t>
            </w:r>
          </w:p>
        </w:tc>
        <w:tc>
          <w:tcPr>
            <w:tcW w:w="3969" w:type="dxa"/>
          </w:tcPr>
          <w:p w14:paraId="2136CCD7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rasvjetnih tijela, pokrivenost naselja, vijek trajanja, prosječna starost</w:t>
            </w:r>
          </w:p>
        </w:tc>
      </w:tr>
      <w:tr w:rsidR="00BD677D" w:rsidRPr="00F32509" w14:paraId="2B74D7C8" w14:textId="77777777" w:rsidTr="00BD677D">
        <w:trPr>
          <w:cantSplit/>
          <w:trHeight w:val="711"/>
        </w:trPr>
        <w:tc>
          <w:tcPr>
            <w:tcW w:w="1526" w:type="dxa"/>
            <w:vMerge/>
            <w:textDirection w:val="tbRl"/>
          </w:tcPr>
          <w:p w14:paraId="623DADB2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733D6F3C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14:paraId="16E14E61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1003A00002 Održavanje javnih površina</w:t>
            </w:r>
          </w:p>
        </w:tc>
        <w:tc>
          <w:tcPr>
            <w:tcW w:w="1559" w:type="dxa"/>
          </w:tcPr>
          <w:p w14:paraId="5C88A332" w14:textId="6984EFAC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  <w:r w:rsidR="00624B6F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>50.000,00</w:t>
            </w:r>
          </w:p>
        </w:tc>
        <w:tc>
          <w:tcPr>
            <w:tcW w:w="1417" w:type="dxa"/>
          </w:tcPr>
          <w:p w14:paraId="00E9ABB4" w14:textId="5B97E11C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3.9</w:t>
            </w:r>
            <w:r w:rsidR="00624B6F">
              <w:rPr>
                <w:rFonts w:cs="Calibri"/>
                <w:sz w:val="20"/>
                <w:szCs w:val="20"/>
              </w:rPr>
              <w:t>66</w:t>
            </w:r>
            <w:r>
              <w:rPr>
                <w:rFonts w:cs="Calibri"/>
                <w:sz w:val="20"/>
                <w:szCs w:val="20"/>
              </w:rPr>
              <w:t>.</w:t>
            </w:r>
            <w:r w:rsidR="00624B6F">
              <w:rPr>
                <w:rFonts w:cs="Calibri"/>
                <w:sz w:val="20"/>
                <w:szCs w:val="20"/>
              </w:rPr>
              <w:t>253</w:t>
            </w:r>
            <w:r>
              <w:rPr>
                <w:rFonts w:cs="Calibri"/>
                <w:sz w:val="20"/>
                <w:szCs w:val="20"/>
              </w:rPr>
              <w:t>,</w:t>
            </w:r>
            <w:r w:rsidR="00624B6F">
              <w:rPr>
                <w:rFonts w:cs="Calibri"/>
                <w:sz w:val="20"/>
                <w:szCs w:val="20"/>
              </w:rPr>
              <w:t>8</w:t>
            </w: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14:paraId="2DE0FDC9" w14:textId="77777777" w:rsidR="00BD677D" w:rsidRPr="00A062F2" w:rsidRDefault="00BD677D" w:rsidP="005B00B9">
            <w:pPr>
              <w:jc w:val="both"/>
              <w:rPr>
                <w:rFonts w:cs="Calibri" w:hint="eastAsia"/>
                <w:color w:val="000000"/>
                <w:sz w:val="20"/>
                <w:szCs w:val="20"/>
              </w:rPr>
            </w:pPr>
            <w:r w:rsidRPr="00A062F2">
              <w:rPr>
                <w:rFonts w:cs="Calibri"/>
                <w:color w:val="000000"/>
                <w:sz w:val="20"/>
                <w:szCs w:val="20"/>
              </w:rPr>
              <w:t>Kvadratura uređenih javnih i zelenih površina te uređenih javnih objekata</w:t>
            </w:r>
          </w:p>
        </w:tc>
      </w:tr>
      <w:tr w:rsidR="00BD677D" w:rsidRPr="00F32509" w14:paraId="53946F64" w14:textId="77777777" w:rsidTr="00BD677D">
        <w:trPr>
          <w:cantSplit/>
          <w:trHeight w:val="633"/>
        </w:trPr>
        <w:tc>
          <w:tcPr>
            <w:tcW w:w="1526" w:type="dxa"/>
            <w:vMerge/>
            <w:textDirection w:val="tbRl"/>
          </w:tcPr>
          <w:p w14:paraId="3C86E7FD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1E7EAC51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14:paraId="7CA561A9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1003A00003 Zaštita okoliša</w:t>
            </w:r>
          </w:p>
        </w:tc>
        <w:tc>
          <w:tcPr>
            <w:tcW w:w="1559" w:type="dxa"/>
          </w:tcPr>
          <w:p w14:paraId="6FA0801C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250.000,00</w:t>
            </w:r>
          </w:p>
        </w:tc>
        <w:tc>
          <w:tcPr>
            <w:tcW w:w="1417" w:type="dxa"/>
          </w:tcPr>
          <w:p w14:paraId="7B5FABC7" w14:textId="3363B22A" w:rsidR="00BD677D" w:rsidRPr="00F32509" w:rsidRDefault="00624B6F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116.442</w:t>
            </w:r>
            <w:r w:rsidR="00AD4876">
              <w:rPr>
                <w:rFonts w:cs="Calibri"/>
                <w:sz w:val="20"/>
                <w:szCs w:val="20"/>
              </w:rPr>
              <w:t>,69</w:t>
            </w:r>
          </w:p>
        </w:tc>
        <w:tc>
          <w:tcPr>
            <w:tcW w:w="3969" w:type="dxa"/>
          </w:tcPr>
          <w:p w14:paraId="6816F3D0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Redovitost provođenja deratizacije i dezinsekcije (proljetna i jesenska,    tretiranje komaraca)</w:t>
            </w:r>
          </w:p>
        </w:tc>
      </w:tr>
      <w:tr w:rsidR="00BD677D" w:rsidRPr="00F32509" w14:paraId="127B9FFF" w14:textId="77777777" w:rsidTr="00BD677D">
        <w:trPr>
          <w:cantSplit/>
          <w:trHeight w:val="633"/>
        </w:trPr>
        <w:tc>
          <w:tcPr>
            <w:tcW w:w="1526" w:type="dxa"/>
            <w:vMerge/>
            <w:textDirection w:val="tbRl"/>
          </w:tcPr>
          <w:p w14:paraId="008240B3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1FF8BFB0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14:paraId="24DE804F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1003A00004 Javni radovi</w:t>
            </w:r>
          </w:p>
        </w:tc>
        <w:tc>
          <w:tcPr>
            <w:tcW w:w="1559" w:type="dxa"/>
          </w:tcPr>
          <w:p w14:paraId="06ED0C9D" w14:textId="77777777" w:rsidR="00BD677D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300.000,00</w:t>
            </w:r>
          </w:p>
        </w:tc>
        <w:tc>
          <w:tcPr>
            <w:tcW w:w="1417" w:type="dxa"/>
          </w:tcPr>
          <w:p w14:paraId="4F099DD1" w14:textId="3CD1C5F6" w:rsidR="00BD677D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140.181,69</w:t>
            </w:r>
          </w:p>
        </w:tc>
        <w:tc>
          <w:tcPr>
            <w:tcW w:w="3969" w:type="dxa"/>
          </w:tcPr>
          <w:p w14:paraId="5308C508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Revitalizacija javnih zelenih površina</w:t>
            </w:r>
          </w:p>
        </w:tc>
      </w:tr>
      <w:tr w:rsidR="00BD677D" w:rsidRPr="00F32509" w14:paraId="6A6DA8E7" w14:textId="77777777" w:rsidTr="00BD677D">
        <w:trPr>
          <w:cantSplit/>
          <w:trHeight w:val="1665"/>
        </w:trPr>
        <w:tc>
          <w:tcPr>
            <w:tcW w:w="1526" w:type="dxa"/>
            <w:vMerge/>
            <w:textDirection w:val="tbRl"/>
          </w:tcPr>
          <w:p w14:paraId="2BB5B62E" w14:textId="77777777" w:rsidR="00BD677D" w:rsidRPr="00F32509" w:rsidRDefault="00BD677D" w:rsidP="005B00B9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tbRl"/>
          </w:tcPr>
          <w:p w14:paraId="751AD38E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1.2.IZGRADNJA OBJEKATA I KOM.INFRASTRUKTURE</w:t>
            </w:r>
          </w:p>
          <w:p w14:paraId="2132EE6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1004</w:t>
            </w:r>
          </w:p>
        </w:tc>
        <w:tc>
          <w:tcPr>
            <w:tcW w:w="3544" w:type="dxa"/>
          </w:tcPr>
          <w:p w14:paraId="39F12DDA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1004P00001 Nabava dugotrajne imovine</w:t>
            </w:r>
          </w:p>
        </w:tc>
        <w:tc>
          <w:tcPr>
            <w:tcW w:w="1559" w:type="dxa"/>
          </w:tcPr>
          <w:p w14:paraId="7478D9C3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5.910.000,00</w:t>
            </w:r>
          </w:p>
        </w:tc>
        <w:tc>
          <w:tcPr>
            <w:tcW w:w="1417" w:type="dxa"/>
          </w:tcPr>
          <w:p w14:paraId="5B46F850" w14:textId="43E439AD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604.318,55</w:t>
            </w:r>
          </w:p>
        </w:tc>
        <w:tc>
          <w:tcPr>
            <w:tcW w:w="3969" w:type="dxa"/>
          </w:tcPr>
          <w:p w14:paraId="3B709E17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provedenih investicija iz Programa izgradnje komunalne infrastrukture te broj provedenih nabava građevinskog zemljišta</w:t>
            </w:r>
          </w:p>
        </w:tc>
      </w:tr>
      <w:tr w:rsidR="00BD677D" w:rsidRPr="00F32509" w14:paraId="473A2597" w14:textId="77777777" w:rsidTr="00BD677D">
        <w:trPr>
          <w:cantSplit/>
          <w:trHeight w:val="642"/>
        </w:trPr>
        <w:tc>
          <w:tcPr>
            <w:tcW w:w="1526" w:type="dxa"/>
            <w:vMerge w:val="restart"/>
            <w:textDirection w:val="tbRl"/>
          </w:tcPr>
          <w:p w14:paraId="0BF589E0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CILJ II.</w:t>
            </w:r>
          </w:p>
          <w:p w14:paraId="65B715B0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UNAPREĐENJE KVALITETE ŽIVOTA</w:t>
            </w:r>
          </w:p>
        </w:tc>
        <w:tc>
          <w:tcPr>
            <w:tcW w:w="1701" w:type="dxa"/>
            <w:vMerge w:val="restart"/>
            <w:textDirection w:val="tbRl"/>
          </w:tcPr>
          <w:p w14:paraId="3BC7ED6F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1.1.DRUŠTVENE DJELATNOSTI</w:t>
            </w:r>
          </w:p>
          <w:p w14:paraId="7FEC95C2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  <w:p w14:paraId="323A3CE5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1005</w:t>
            </w:r>
          </w:p>
        </w:tc>
        <w:tc>
          <w:tcPr>
            <w:tcW w:w="3544" w:type="dxa"/>
          </w:tcPr>
          <w:p w14:paraId="7F3EFC1F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1005A00001 Djelatnost udruga u kulturi</w:t>
            </w:r>
          </w:p>
          <w:p w14:paraId="2E5B36C9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 djelatnost ostalih udruga od značaja za općinu; redovito godišnje financiranje političkih stranaka i članova u Općinskom vijeću  izabranih s liste grupe birača (prema posebnom zakonu)</w:t>
            </w:r>
          </w:p>
        </w:tc>
        <w:tc>
          <w:tcPr>
            <w:tcW w:w="1559" w:type="dxa"/>
          </w:tcPr>
          <w:p w14:paraId="7C518ADE" w14:textId="77777777" w:rsidR="00BD677D" w:rsidRPr="00A062F2" w:rsidRDefault="00BD677D" w:rsidP="005B00B9">
            <w:pPr>
              <w:jc w:val="right"/>
              <w:rPr>
                <w:rFonts w:cs="Calibri" w:hint="eastAsia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480</w:t>
            </w:r>
            <w:r w:rsidRPr="00A062F2">
              <w:rPr>
                <w:rFonts w:cs="Calibri"/>
                <w:color w:val="000000"/>
                <w:sz w:val="20"/>
                <w:szCs w:val="20"/>
              </w:rPr>
              <w:t>.000,00</w:t>
            </w:r>
          </w:p>
          <w:p w14:paraId="5F495C49" w14:textId="77777777" w:rsidR="00BD677D" w:rsidRPr="0094401D" w:rsidRDefault="00BD677D" w:rsidP="005B00B9">
            <w:pPr>
              <w:jc w:val="right"/>
              <w:rPr>
                <w:rFonts w:cs="Calibri" w:hint="eastAs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663D41" w14:textId="6E604989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156.461,53</w:t>
            </w:r>
          </w:p>
        </w:tc>
        <w:tc>
          <w:tcPr>
            <w:tcW w:w="3969" w:type="dxa"/>
          </w:tcPr>
          <w:p w14:paraId="1429350D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udruga u kulturi i ostalih udruga od značaja za općinu te broj posjetitelja manifestacija</w:t>
            </w:r>
          </w:p>
          <w:p w14:paraId="0BE4FE0E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6AF319C1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Kontinuitet u obavljanju  političkih djelatnosti</w:t>
            </w:r>
          </w:p>
          <w:p w14:paraId="0B2FE393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BD677D" w:rsidRPr="00F32509" w14:paraId="4E6FC415" w14:textId="77777777" w:rsidTr="00BD677D">
        <w:trPr>
          <w:cantSplit/>
          <w:trHeight w:val="553"/>
        </w:trPr>
        <w:tc>
          <w:tcPr>
            <w:tcW w:w="1526" w:type="dxa"/>
            <w:vMerge/>
            <w:textDirection w:val="tbRl"/>
          </w:tcPr>
          <w:p w14:paraId="1CC0EB9F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301BFD77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14:paraId="3CD79BBE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1005A00002 Djelatnost udruga u sportu</w:t>
            </w:r>
          </w:p>
        </w:tc>
        <w:tc>
          <w:tcPr>
            <w:tcW w:w="1559" w:type="dxa"/>
          </w:tcPr>
          <w:p w14:paraId="367E95E0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500.000,00</w:t>
            </w:r>
          </w:p>
        </w:tc>
        <w:tc>
          <w:tcPr>
            <w:tcW w:w="1417" w:type="dxa"/>
          </w:tcPr>
          <w:p w14:paraId="314881A6" w14:textId="62C55869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380</w:t>
            </w:r>
            <w:r w:rsidR="00BD677D">
              <w:rPr>
                <w:rFonts w:cs="Calibri"/>
                <w:sz w:val="20"/>
                <w:szCs w:val="20"/>
              </w:rPr>
              <w:t>.000,00</w:t>
            </w:r>
          </w:p>
        </w:tc>
        <w:tc>
          <w:tcPr>
            <w:tcW w:w="3969" w:type="dxa"/>
          </w:tcPr>
          <w:p w14:paraId="0A8FEC7A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udruga u sportu i broj posjetitelja sportskih natjecanja</w:t>
            </w:r>
          </w:p>
        </w:tc>
      </w:tr>
      <w:tr w:rsidR="00BD677D" w:rsidRPr="00F32509" w14:paraId="3AD0B291" w14:textId="77777777" w:rsidTr="00BD677D">
        <w:trPr>
          <w:cantSplit/>
          <w:trHeight w:val="525"/>
        </w:trPr>
        <w:tc>
          <w:tcPr>
            <w:tcW w:w="1526" w:type="dxa"/>
            <w:vMerge/>
            <w:textDirection w:val="tbRl"/>
          </w:tcPr>
          <w:p w14:paraId="30C24993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288D4E1E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14:paraId="4FFA93D6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1005A00003 Djelatnost vjerskih zajednica</w:t>
            </w:r>
          </w:p>
        </w:tc>
        <w:tc>
          <w:tcPr>
            <w:tcW w:w="1559" w:type="dxa"/>
          </w:tcPr>
          <w:p w14:paraId="5B0668C2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130.000,00</w:t>
            </w:r>
          </w:p>
        </w:tc>
        <w:tc>
          <w:tcPr>
            <w:tcW w:w="1417" w:type="dxa"/>
          </w:tcPr>
          <w:p w14:paraId="1FEDC986" w14:textId="547674CD" w:rsidR="00BD677D" w:rsidRPr="00F32509" w:rsidRDefault="00AD487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74</w:t>
            </w:r>
            <w:r w:rsidR="00BD677D">
              <w:rPr>
                <w:rFonts w:cs="Calibri"/>
                <w:sz w:val="20"/>
                <w:szCs w:val="20"/>
              </w:rPr>
              <w:t>.000,00</w:t>
            </w:r>
          </w:p>
        </w:tc>
        <w:tc>
          <w:tcPr>
            <w:tcW w:w="3969" w:type="dxa"/>
          </w:tcPr>
          <w:p w14:paraId="6ADCFC87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vjerskih zajednica</w:t>
            </w:r>
          </w:p>
        </w:tc>
      </w:tr>
      <w:tr w:rsidR="00BD677D" w:rsidRPr="00F32509" w14:paraId="2CA10267" w14:textId="77777777" w:rsidTr="00BD677D">
        <w:trPr>
          <w:cantSplit/>
          <w:trHeight w:val="2313"/>
        </w:trPr>
        <w:tc>
          <w:tcPr>
            <w:tcW w:w="1526" w:type="dxa"/>
            <w:vMerge/>
            <w:textDirection w:val="tbRl"/>
          </w:tcPr>
          <w:p w14:paraId="735F3FB6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tbRl"/>
          </w:tcPr>
          <w:p w14:paraId="281C1D8F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 xml:space="preserve">1.2ZAŠTITA OD POŽARA </w:t>
            </w:r>
          </w:p>
          <w:p w14:paraId="59A6B4EA" w14:textId="77777777" w:rsidR="00BD677D" w:rsidRPr="00F4544A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1007</w:t>
            </w:r>
          </w:p>
        </w:tc>
        <w:tc>
          <w:tcPr>
            <w:tcW w:w="3544" w:type="dxa"/>
          </w:tcPr>
          <w:p w14:paraId="6B775729" w14:textId="77777777" w:rsidR="00BD677D" w:rsidRPr="00CC0067" w:rsidRDefault="00BD677D" w:rsidP="005B00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0067">
              <w:rPr>
                <w:rFonts w:ascii="Calibri" w:hAnsi="Calibri" w:cs="Calibri"/>
                <w:sz w:val="20"/>
                <w:szCs w:val="20"/>
              </w:rPr>
              <w:t>1007A00001 Djelatnost DVD-a</w:t>
            </w:r>
          </w:p>
          <w:p w14:paraId="5C57BE26" w14:textId="77777777" w:rsidR="00BD677D" w:rsidRPr="00CC0067" w:rsidRDefault="00BD677D" w:rsidP="005B00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0067">
              <w:rPr>
                <w:rFonts w:ascii="Calibri" w:hAnsi="Calibri" w:cs="Calibri"/>
                <w:sz w:val="20"/>
                <w:szCs w:val="20"/>
              </w:rPr>
              <w:t>1007A00003 Civilna zaštita</w:t>
            </w:r>
          </w:p>
          <w:p w14:paraId="2D269431" w14:textId="77777777" w:rsidR="00BD677D" w:rsidRPr="00CC0067" w:rsidRDefault="00BD677D" w:rsidP="005B00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C0067">
              <w:rPr>
                <w:rFonts w:ascii="Calibri" w:hAnsi="Calibri" w:cs="Calibri"/>
                <w:sz w:val="20"/>
                <w:szCs w:val="20"/>
              </w:rPr>
              <w:t>1007A00004 Crveni križ</w:t>
            </w:r>
          </w:p>
          <w:p w14:paraId="3C0FF437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 w:rsidRPr="00CC0067">
              <w:rPr>
                <w:rFonts w:ascii="Calibri" w:hAnsi="Calibri" w:cs="Calibri"/>
                <w:sz w:val="20"/>
                <w:szCs w:val="20"/>
              </w:rPr>
              <w:t>1007A00005 HGSS</w:t>
            </w:r>
          </w:p>
        </w:tc>
        <w:tc>
          <w:tcPr>
            <w:tcW w:w="1559" w:type="dxa"/>
          </w:tcPr>
          <w:p w14:paraId="4B18C8B5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515.000,00</w:t>
            </w:r>
          </w:p>
        </w:tc>
        <w:tc>
          <w:tcPr>
            <w:tcW w:w="1417" w:type="dxa"/>
          </w:tcPr>
          <w:p w14:paraId="10D8A2B8" w14:textId="7874F63B" w:rsidR="00BD677D" w:rsidRPr="00F32509" w:rsidRDefault="00FC092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334</w:t>
            </w:r>
            <w:r w:rsidR="00BD677D">
              <w:rPr>
                <w:rFonts w:cs="Calibri"/>
                <w:sz w:val="20"/>
                <w:szCs w:val="20"/>
              </w:rPr>
              <w:t>.</w:t>
            </w:r>
            <w:r>
              <w:rPr>
                <w:rFonts w:cs="Calibri"/>
                <w:sz w:val="20"/>
                <w:szCs w:val="20"/>
              </w:rPr>
              <w:t>627</w:t>
            </w:r>
            <w:r w:rsidR="00BD677D">
              <w:rPr>
                <w:rFonts w:cs="Calibri"/>
                <w:sz w:val="20"/>
                <w:szCs w:val="20"/>
              </w:rPr>
              <w:t>,</w:t>
            </w:r>
            <w:r>
              <w:rPr>
                <w:rFonts w:cs="Calibri"/>
                <w:sz w:val="20"/>
                <w:szCs w:val="20"/>
              </w:rPr>
              <w:t>5</w:t>
            </w:r>
            <w:r w:rsidR="00BD677D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3969" w:type="dxa"/>
          </w:tcPr>
          <w:p w14:paraId="7DC0D993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Uspješnost djelovanja tri dobrovoljna vatrogasna društva (Bobota, Trpinja, Ćelije) broj članova, broj intervencija,  broj riješenih požara u početnoj fazi, broj vježbi.</w:t>
            </w:r>
          </w:p>
          <w:p w14:paraId="6A67D69C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Uspješnost djelovanja  i spremnost sustava civilne zaštite, Hrvatske gorske službe spašavanja i Crvenog  križa (broj vježbi, intervencija, sastanaka i provedenih akcija)</w:t>
            </w:r>
          </w:p>
        </w:tc>
      </w:tr>
      <w:tr w:rsidR="00BD677D" w:rsidRPr="00F32509" w14:paraId="410D50E7" w14:textId="77777777" w:rsidTr="00BD677D">
        <w:trPr>
          <w:cantSplit/>
          <w:trHeight w:val="2050"/>
        </w:trPr>
        <w:tc>
          <w:tcPr>
            <w:tcW w:w="1526" w:type="dxa"/>
            <w:textDirection w:val="tbRl"/>
          </w:tcPr>
          <w:p w14:paraId="37E5FA31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CILJ III. UNAPREĐENJE KVALITETE OBRAZOVANJA</w:t>
            </w:r>
          </w:p>
        </w:tc>
        <w:tc>
          <w:tcPr>
            <w:tcW w:w="1701" w:type="dxa"/>
            <w:textDirection w:val="tbRl"/>
          </w:tcPr>
          <w:p w14:paraId="0CBBFC4D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1.1.Predškolsko obrazovanje</w:t>
            </w:r>
          </w:p>
          <w:p w14:paraId="22CAC8ED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1008</w:t>
            </w:r>
          </w:p>
        </w:tc>
        <w:tc>
          <w:tcPr>
            <w:tcW w:w="3544" w:type="dxa"/>
          </w:tcPr>
          <w:p w14:paraId="588AF35A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1008A00001 Odgojno, administrativno i tehničko osoblje</w:t>
            </w:r>
          </w:p>
          <w:p w14:paraId="65A6B9EE" w14:textId="77777777" w:rsidR="00BD677D" w:rsidRDefault="00BD677D" w:rsidP="005B00B9">
            <w:pPr>
              <w:rPr>
                <w:rFonts w:ascii="Calibri" w:hAnsi="Calibri" w:cs="Calibri"/>
                <w:sz w:val="20"/>
                <w:szCs w:val="20"/>
              </w:rPr>
            </w:pPr>
            <w:r w:rsidRPr="00EE4381">
              <w:rPr>
                <w:rFonts w:ascii="Calibri" w:hAnsi="Calibri" w:cs="Calibri"/>
                <w:sz w:val="20"/>
                <w:szCs w:val="20"/>
              </w:rPr>
              <w:t>1008A00002 Obrazovanje poljoprivrednika</w:t>
            </w:r>
          </w:p>
          <w:p w14:paraId="4837D16D" w14:textId="77777777" w:rsidR="00BD677D" w:rsidRPr="00EE4381" w:rsidRDefault="00BD677D" w:rsidP="005B00B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1008A00003 Sufinanciranje rada BIBLIOBUSA</w:t>
            </w:r>
          </w:p>
          <w:p w14:paraId="206A2701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671420" w14:textId="77777777" w:rsidR="00BD677D" w:rsidRPr="00DF34F1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1.366.350,00</w:t>
            </w:r>
          </w:p>
        </w:tc>
        <w:tc>
          <w:tcPr>
            <w:tcW w:w="1417" w:type="dxa"/>
          </w:tcPr>
          <w:p w14:paraId="447BE365" w14:textId="1F2255C3" w:rsidR="00BD677D" w:rsidRPr="00DF34F1" w:rsidRDefault="00FC092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462.80</w:t>
            </w:r>
            <w:r w:rsidR="00BD677D">
              <w:rPr>
                <w:rFonts w:cs="Calibri"/>
                <w:sz w:val="20"/>
                <w:szCs w:val="20"/>
              </w:rPr>
              <w:t>0,00</w:t>
            </w:r>
          </w:p>
        </w:tc>
        <w:tc>
          <w:tcPr>
            <w:tcW w:w="3969" w:type="dxa"/>
          </w:tcPr>
          <w:p w14:paraId="34FD352A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zaposlenih, broj polaznika i kvaliteta programa</w:t>
            </w:r>
          </w:p>
          <w:p w14:paraId="70ED627F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provedenih obuka/obrazovanja OPG-a</w:t>
            </w:r>
          </w:p>
          <w:p w14:paraId="5DE8A4F6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</w:tr>
      <w:tr w:rsidR="00BD677D" w:rsidRPr="00F32509" w14:paraId="4B4F697C" w14:textId="77777777" w:rsidTr="00BD677D">
        <w:trPr>
          <w:cantSplit/>
          <w:trHeight w:val="2050"/>
        </w:trPr>
        <w:tc>
          <w:tcPr>
            <w:tcW w:w="1526" w:type="dxa"/>
            <w:textDirection w:val="tbRl"/>
          </w:tcPr>
          <w:p w14:paraId="36E57819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 xml:space="preserve">CILJ IV. </w:t>
            </w:r>
          </w:p>
          <w:p w14:paraId="1C3D2A2E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POMOĆ SOCIJALNO UGROŽENIM OSOBAMA</w:t>
            </w:r>
          </w:p>
        </w:tc>
        <w:tc>
          <w:tcPr>
            <w:tcW w:w="1701" w:type="dxa"/>
            <w:textDirection w:val="tbRl"/>
          </w:tcPr>
          <w:p w14:paraId="7187EB0B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1.1.Ostvarivanje prava socijalne skrbi</w:t>
            </w:r>
          </w:p>
          <w:p w14:paraId="0650F804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1006</w:t>
            </w:r>
          </w:p>
        </w:tc>
        <w:tc>
          <w:tcPr>
            <w:tcW w:w="3544" w:type="dxa"/>
          </w:tcPr>
          <w:p w14:paraId="6B475E08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1006A00001 Socijalna zaštita-pomoći u novcu</w:t>
            </w:r>
          </w:p>
          <w:p w14:paraId="2BEF5C08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18AA73F4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5E2F1155" w14:textId="77777777" w:rsidR="00BD677D" w:rsidRPr="00344D76" w:rsidRDefault="00BD677D" w:rsidP="005B00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B8E4D6" w14:textId="77777777" w:rsidR="00BD677D" w:rsidRPr="00344D76" w:rsidRDefault="00BD677D" w:rsidP="005B00B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44D76">
              <w:rPr>
                <w:rFonts w:ascii="Calibri" w:hAnsi="Calibri" w:cs="Calibri"/>
                <w:sz w:val="20"/>
                <w:szCs w:val="20"/>
              </w:rPr>
              <w:t>1006A00002 Humanitarna skrb i drugi interesi građana</w:t>
            </w:r>
          </w:p>
          <w:p w14:paraId="262FC25B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3FE405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2.162.000,00</w:t>
            </w:r>
          </w:p>
        </w:tc>
        <w:tc>
          <w:tcPr>
            <w:tcW w:w="1417" w:type="dxa"/>
          </w:tcPr>
          <w:p w14:paraId="5B1B47D1" w14:textId="4434A904" w:rsidR="00BD677D" w:rsidRPr="00F32509" w:rsidRDefault="00FC0926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864.900,36</w:t>
            </w:r>
          </w:p>
        </w:tc>
        <w:tc>
          <w:tcPr>
            <w:tcW w:w="3969" w:type="dxa"/>
          </w:tcPr>
          <w:p w14:paraId="2DC3CAFF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korisnika različitih oblika socijalnih pomoći</w:t>
            </w:r>
          </w:p>
        </w:tc>
      </w:tr>
      <w:tr w:rsidR="00BD677D" w:rsidRPr="00F32509" w14:paraId="34A4C7A6" w14:textId="77777777" w:rsidTr="00BD677D">
        <w:trPr>
          <w:cantSplit/>
          <w:trHeight w:val="910"/>
        </w:trPr>
        <w:tc>
          <w:tcPr>
            <w:tcW w:w="1526" w:type="dxa"/>
            <w:vMerge w:val="restart"/>
            <w:textDirection w:val="tbRl"/>
          </w:tcPr>
          <w:p w14:paraId="408E9383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CILJ V.</w:t>
            </w:r>
          </w:p>
          <w:p w14:paraId="38BDDDC9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JAČANJE OPĆINSKIH STRUKTURA</w:t>
            </w:r>
          </w:p>
        </w:tc>
        <w:tc>
          <w:tcPr>
            <w:tcW w:w="1701" w:type="dxa"/>
            <w:vMerge w:val="restart"/>
            <w:textDirection w:val="tbRl"/>
          </w:tcPr>
          <w:p w14:paraId="66F22FA6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1.1.RAZVOJ INSTITUCIONALNIH KAPACITETA</w:t>
            </w:r>
          </w:p>
          <w:p w14:paraId="741AE604" w14:textId="77777777" w:rsidR="00BD677D" w:rsidRPr="00142D6C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1002</w:t>
            </w:r>
          </w:p>
        </w:tc>
        <w:tc>
          <w:tcPr>
            <w:tcW w:w="3544" w:type="dxa"/>
          </w:tcPr>
          <w:p w14:paraId="46F72B2D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1001A00001 Predstavničko i izvršno tijelo Općine-redovan rad </w:t>
            </w:r>
          </w:p>
        </w:tc>
        <w:tc>
          <w:tcPr>
            <w:tcW w:w="1559" w:type="dxa"/>
          </w:tcPr>
          <w:p w14:paraId="134043C7" w14:textId="77777777" w:rsidR="00BD677D" w:rsidRPr="00F32509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350.000,00</w:t>
            </w:r>
          </w:p>
        </w:tc>
        <w:tc>
          <w:tcPr>
            <w:tcW w:w="1417" w:type="dxa"/>
          </w:tcPr>
          <w:p w14:paraId="2374E862" w14:textId="459289B1" w:rsidR="00BD677D" w:rsidRPr="00F32509" w:rsidRDefault="00165348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65.694,12</w:t>
            </w:r>
          </w:p>
        </w:tc>
        <w:tc>
          <w:tcPr>
            <w:tcW w:w="3969" w:type="dxa"/>
          </w:tcPr>
          <w:p w14:paraId="4830719A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Učestalost promjene i donošenja lokalnih propisa, pravodobnost u djelovanju</w:t>
            </w:r>
          </w:p>
          <w:p w14:paraId="058302E1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0E1234BA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6B7D85E1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4985FF6D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</w:tr>
      <w:tr w:rsidR="00BD677D" w:rsidRPr="00F32509" w14:paraId="26021CCC" w14:textId="77777777" w:rsidTr="00BD677D">
        <w:trPr>
          <w:cantSplit/>
          <w:trHeight w:val="1125"/>
        </w:trPr>
        <w:tc>
          <w:tcPr>
            <w:tcW w:w="1526" w:type="dxa"/>
            <w:vMerge/>
            <w:textDirection w:val="tbRl"/>
          </w:tcPr>
          <w:p w14:paraId="308BF6FC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14:paraId="048EE68F" w14:textId="77777777" w:rsidR="00BD677D" w:rsidRDefault="00BD677D" w:rsidP="005B00B9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792FBA96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37160700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1002A00001 Administrativno, tehničko i stručno osoblje</w:t>
            </w:r>
          </w:p>
        </w:tc>
        <w:tc>
          <w:tcPr>
            <w:tcW w:w="1559" w:type="dxa"/>
          </w:tcPr>
          <w:p w14:paraId="6317643D" w14:textId="77777777" w:rsidR="00BD677D" w:rsidRPr="00AB263D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 w:rsidRPr="00AB263D">
              <w:rPr>
                <w:rFonts w:cs="Calibri"/>
                <w:sz w:val="20"/>
                <w:szCs w:val="20"/>
              </w:rPr>
              <w:t xml:space="preserve">     2.</w:t>
            </w:r>
            <w:r>
              <w:rPr>
                <w:rFonts w:cs="Calibri"/>
                <w:sz w:val="20"/>
                <w:szCs w:val="20"/>
              </w:rPr>
              <w:t>939.500,00</w:t>
            </w:r>
          </w:p>
        </w:tc>
        <w:tc>
          <w:tcPr>
            <w:tcW w:w="1417" w:type="dxa"/>
          </w:tcPr>
          <w:p w14:paraId="136D5ED1" w14:textId="7AF8814A" w:rsidR="00BD677D" w:rsidRPr="00AB263D" w:rsidRDefault="00BD677D" w:rsidP="005B00B9">
            <w:pPr>
              <w:jc w:val="right"/>
              <w:rPr>
                <w:rFonts w:cs="Calibri" w:hint="eastAsia"/>
                <w:sz w:val="20"/>
                <w:szCs w:val="20"/>
              </w:rPr>
            </w:pPr>
            <w:r w:rsidRPr="00AB263D">
              <w:rPr>
                <w:rFonts w:cs="Calibri"/>
                <w:sz w:val="20"/>
                <w:szCs w:val="20"/>
              </w:rPr>
              <w:t xml:space="preserve">   </w:t>
            </w:r>
            <w:r w:rsidR="00165348">
              <w:rPr>
                <w:rFonts w:cs="Calibri"/>
                <w:sz w:val="20"/>
                <w:szCs w:val="20"/>
              </w:rPr>
              <w:t>1.0</w:t>
            </w:r>
            <w:r w:rsidR="003D4376">
              <w:rPr>
                <w:rFonts w:cs="Calibri"/>
                <w:sz w:val="20"/>
                <w:szCs w:val="20"/>
              </w:rPr>
              <w:t>61</w:t>
            </w:r>
            <w:r w:rsidR="00165348">
              <w:rPr>
                <w:rFonts w:cs="Calibri"/>
                <w:sz w:val="20"/>
                <w:szCs w:val="20"/>
              </w:rPr>
              <w:t>.</w:t>
            </w:r>
            <w:r w:rsidR="003D4376">
              <w:rPr>
                <w:rFonts w:cs="Calibri"/>
                <w:sz w:val="20"/>
                <w:szCs w:val="20"/>
              </w:rPr>
              <w:t>79</w:t>
            </w:r>
            <w:r w:rsidR="00165348">
              <w:rPr>
                <w:rFonts w:cs="Calibri"/>
                <w:sz w:val="20"/>
                <w:szCs w:val="20"/>
              </w:rPr>
              <w:t>4,25</w:t>
            </w:r>
          </w:p>
        </w:tc>
        <w:tc>
          <w:tcPr>
            <w:tcW w:w="3969" w:type="dxa"/>
          </w:tcPr>
          <w:p w14:paraId="233CAA2E" w14:textId="77777777" w:rsidR="00BD677D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14:paraId="69596845" w14:textId="77777777" w:rsidR="00BD677D" w:rsidRPr="00F32509" w:rsidRDefault="00BD677D" w:rsidP="005B00B9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predmeta u rješavanju, pravodobnost rješavanja radnih zadataka, širina područja u nadležnosti</w:t>
            </w:r>
          </w:p>
        </w:tc>
      </w:tr>
    </w:tbl>
    <w:p w14:paraId="401D8FB6" w14:textId="77777777" w:rsidR="00BD677D" w:rsidRPr="00E1395C" w:rsidRDefault="00BD677D" w:rsidP="00CC3BED">
      <w:pPr>
        <w:jc w:val="both"/>
        <w:rPr>
          <w:rFonts w:ascii="Arial" w:hAnsi="Arial" w:cs="Arial"/>
        </w:rPr>
      </w:pPr>
    </w:p>
    <w:p w14:paraId="67FB3528" w14:textId="77777777" w:rsidR="00CC3BED" w:rsidRPr="00E1395C" w:rsidRDefault="00CC3BED" w:rsidP="00CC3BED">
      <w:pPr>
        <w:rPr>
          <w:rFonts w:ascii="Arial" w:hAnsi="Arial" w:cs="Arial"/>
        </w:rPr>
      </w:pPr>
    </w:p>
    <w:p w14:paraId="2B33328C" w14:textId="77777777" w:rsidR="00CC3BED" w:rsidRPr="00E1395C" w:rsidRDefault="00CC3BED" w:rsidP="00CC3BED">
      <w:pPr>
        <w:rPr>
          <w:rFonts w:ascii="Arial" w:hAnsi="Arial" w:cs="Arial"/>
        </w:rPr>
      </w:pPr>
    </w:p>
    <w:p w14:paraId="6626F7BA" w14:textId="77777777" w:rsidR="0049561D" w:rsidRPr="00E1395C" w:rsidRDefault="0049561D">
      <w:pPr>
        <w:rPr>
          <w:rFonts w:ascii="Arial" w:hAnsi="Arial" w:cs="Arial"/>
        </w:rPr>
      </w:pPr>
    </w:p>
    <w:sectPr w:rsidR="0049561D" w:rsidRPr="00E1395C" w:rsidSect="001C2042">
      <w:pgSz w:w="16838" w:h="11906" w:orient="landscape"/>
      <w:pgMar w:top="1133" w:right="566" w:bottom="566" w:left="566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C443B"/>
    <w:multiLevelType w:val="multilevel"/>
    <w:tmpl w:val="8F2C3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BED"/>
    <w:rsid w:val="00043DC7"/>
    <w:rsid w:val="00063300"/>
    <w:rsid w:val="000B0072"/>
    <w:rsid w:val="000F7ACC"/>
    <w:rsid w:val="001340D0"/>
    <w:rsid w:val="00165348"/>
    <w:rsid w:val="001B0B6F"/>
    <w:rsid w:val="00227A11"/>
    <w:rsid w:val="002B4A27"/>
    <w:rsid w:val="00305736"/>
    <w:rsid w:val="00342FAE"/>
    <w:rsid w:val="003C58FA"/>
    <w:rsid w:val="003D4376"/>
    <w:rsid w:val="003F3A87"/>
    <w:rsid w:val="00455951"/>
    <w:rsid w:val="0049561D"/>
    <w:rsid w:val="004B5DF4"/>
    <w:rsid w:val="004F71C6"/>
    <w:rsid w:val="00505F26"/>
    <w:rsid w:val="00507738"/>
    <w:rsid w:val="005C55DB"/>
    <w:rsid w:val="00624B6F"/>
    <w:rsid w:val="00666D52"/>
    <w:rsid w:val="006D6366"/>
    <w:rsid w:val="0073523E"/>
    <w:rsid w:val="00745E96"/>
    <w:rsid w:val="0074610C"/>
    <w:rsid w:val="007461E7"/>
    <w:rsid w:val="00795D8D"/>
    <w:rsid w:val="007B7AB4"/>
    <w:rsid w:val="00890A46"/>
    <w:rsid w:val="008E54FF"/>
    <w:rsid w:val="009079FE"/>
    <w:rsid w:val="00913475"/>
    <w:rsid w:val="00971E38"/>
    <w:rsid w:val="00974CFC"/>
    <w:rsid w:val="009F1E28"/>
    <w:rsid w:val="00A618DD"/>
    <w:rsid w:val="00A7219C"/>
    <w:rsid w:val="00A76CA9"/>
    <w:rsid w:val="00AD4876"/>
    <w:rsid w:val="00AD5087"/>
    <w:rsid w:val="00B32C2F"/>
    <w:rsid w:val="00BD677D"/>
    <w:rsid w:val="00C23690"/>
    <w:rsid w:val="00C25EC4"/>
    <w:rsid w:val="00CA35BD"/>
    <w:rsid w:val="00CC39FD"/>
    <w:rsid w:val="00CC3BED"/>
    <w:rsid w:val="00D073FC"/>
    <w:rsid w:val="00D40D41"/>
    <w:rsid w:val="00D5472A"/>
    <w:rsid w:val="00D6033D"/>
    <w:rsid w:val="00E1395C"/>
    <w:rsid w:val="00EE0804"/>
    <w:rsid w:val="00EF203D"/>
    <w:rsid w:val="00F304C5"/>
    <w:rsid w:val="00FA13BC"/>
    <w:rsid w:val="00FC0926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696"/>
  <w15:docId w15:val="{0E074547-76B2-4984-89A9-3C92D8D7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BE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CC3B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C3BED"/>
    <w:rPr>
      <w:rFonts w:ascii="Cambria" w:eastAsia="Times New Roman" w:hAnsi="Cambria" w:cs="Mangal"/>
      <w:b/>
      <w:bCs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C6FD7-FD42-4C05-ADB9-A77EC0CB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Tajana</dc:creator>
  <cp:lastModifiedBy>Pravnica</cp:lastModifiedBy>
  <cp:revision>40</cp:revision>
  <cp:lastPrinted>2019-07-18T12:37:00Z</cp:lastPrinted>
  <dcterms:created xsi:type="dcterms:W3CDTF">2019-07-18T12:15:00Z</dcterms:created>
  <dcterms:modified xsi:type="dcterms:W3CDTF">2021-08-13T11:10:00Z</dcterms:modified>
</cp:coreProperties>
</file>